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FAB" w:rsidRDefault="00995FAB" w:rsidP="000402B4">
      <w:pPr>
        <w:spacing w:after="0"/>
        <w:jc w:val="center"/>
        <w:rPr>
          <w:rFonts w:ascii="Open Sans" w:hAnsi="Open Sans" w:cs="Open Sans" w:hint="eastAsia"/>
          <w:b/>
          <w:color w:val="365F91" w:themeColor="accent1" w:themeShade="BF"/>
          <w:sz w:val="28"/>
          <w:szCs w:val="28"/>
          <w:lang w:val="en-GB"/>
        </w:rPr>
      </w:pPr>
    </w:p>
    <w:p w:rsidR="00995FAB" w:rsidRDefault="00995FAB" w:rsidP="000402B4">
      <w:pPr>
        <w:spacing w:after="0"/>
        <w:jc w:val="center"/>
        <w:rPr>
          <w:rFonts w:ascii="Open Sans" w:hAnsi="Open Sans" w:cs="Open Sans" w:hint="eastAsia"/>
          <w:b/>
          <w:color w:val="365F91" w:themeColor="accent1" w:themeShade="BF"/>
          <w:sz w:val="28"/>
          <w:szCs w:val="28"/>
          <w:lang w:val="en-GB"/>
        </w:rPr>
      </w:pPr>
    </w:p>
    <w:p w:rsidR="00995FAB" w:rsidRDefault="00995FAB" w:rsidP="000402B4">
      <w:pPr>
        <w:spacing w:after="0"/>
        <w:jc w:val="center"/>
        <w:rPr>
          <w:rFonts w:ascii="Open Sans" w:hAnsi="Open Sans" w:cs="Open Sans" w:hint="eastAsia"/>
          <w:b/>
          <w:color w:val="365F91" w:themeColor="accent1" w:themeShade="BF"/>
          <w:sz w:val="28"/>
          <w:szCs w:val="28"/>
          <w:lang w:val="en-GB"/>
        </w:rPr>
      </w:pPr>
    </w:p>
    <w:p w:rsidR="009D0384" w:rsidRPr="00364050" w:rsidRDefault="00364050" w:rsidP="000402B4">
      <w:pPr>
        <w:spacing w:after="0"/>
        <w:jc w:val="center"/>
        <w:rPr>
          <w:rFonts w:ascii="Open Sans" w:hAnsi="Open Sans" w:cs="Open Sans" w:hint="eastAsia"/>
          <w:b/>
          <w:color w:val="365F91" w:themeColor="accent1" w:themeShade="BF"/>
          <w:sz w:val="28"/>
          <w:szCs w:val="28"/>
          <w:lang w:val="es-ES"/>
        </w:rPr>
      </w:pPr>
      <w:r w:rsidRPr="00364050">
        <w:rPr>
          <w:rFonts w:ascii="Open Sans" w:hAnsi="Open Sans" w:cs="Open Sans"/>
          <w:b/>
          <w:color w:val="365F91" w:themeColor="accent1" w:themeShade="BF"/>
          <w:sz w:val="28"/>
          <w:szCs w:val="28"/>
          <w:lang w:val="es-ES"/>
        </w:rPr>
        <w:t>A</w:t>
      </w:r>
      <w:r w:rsidR="00AE79AB">
        <w:rPr>
          <w:rFonts w:ascii="Open Sans" w:hAnsi="Open Sans" w:cs="Open Sans"/>
          <w:b/>
          <w:color w:val="365F91" w:themeColor="accent1" w:themeShade="BF"/>
          <w:sz w:val="28"/>
          <w:szCs w:val="28"/>
          <w:lang w:val="es-ES"/>
        </w:rPr>
        <w:t>se</w:t>
      </w:r>
      <w:r w:rsidRPr="00364050">
        <w:rPr>
          <w:rFonts w:ascii="Open Sans" w:hAnsi="Open Sans" w:cs="Open Sans"/>
          <w:b/>
          <w:color w:val="365F91" w:themeColor="accent1" w:themeShade="BF"/>
          <w:sz w:val="28"/>
          <w:szCs w:val="28"/>
          <w:lang w:val="es-ES"/>
        </w:rPr>
        <w:t xml:space="preserve">soramiento </w:t>
      </w:r>
      <w:r w:rsidR="004B2720">
        <w:rPr>
          <w:rFonts w:ascii="Open Sans" w:hAnsi="Open Sans" w:cs="Open Sans"/>
          <w:b/>
          <w:color w:val="365F91" w:themeColor="accent1" w:themeShade="BF"/>
          <w:sz w:val="28"/>
          <w:szCs w:val="28"/>
          <w:lang w:val="es-ES"/>
        </w:rPr>
        <w:t>en cuanto a</w:t>
      </w:r>
      <w:r w:rsidR="004B2720" w:rsidRPr="00364050">
        <w:rPr>
          <w:rFonts w:ascii="Open Sans" w:hAnsi="Open Sans" w:cs="Open Sans"/>
          <w:b/>
          <w:color w:val="365F91" w:themeColor="accent1" w:themeShade="BF"/>
          <w:sz w:val="28"/>
          <w:szCs w:val="28"/>
          <w:lang w:val="es-ES"/>
        </w:rPr>
        <w:t xml:space="preserve"> </w:t>
      </w:r>
      <w:r w:rsidRPr="00364050">
        <w:rPr>
          <w:rFonts w:ascii="Open Sans" w:hAnsi="Open Sans" w:cs="Open Sans"/>
          <w:b/>
          <w:color w:val="365F91" w:themeColor="accent1" w:themeShade="BF"/>
          <w:sz w:val="28"/>
          <w:szCs w:val="28"/>
          <w:lang w:val="es-ES"/>
        </w:rPr>
        <w:t xml:space="preserve">la </w:t>
      </w:r>
      <w:r w:rsidR="00D973FA">
        <w:rPr>
          <w:rFonts w:ascii="Open Sans" w:hAnsi="Open Sans" w:cs="Open Sans"/>
          <w:b/>
          <w:color w:val="365F91" w:themeColor="accent1" w:themeShade="BF"/>
          <w:sz w:val="28"/>
          <w:szCs w:val="28"/>
          <w:lang w:val="es-ES"/>
        </w:rPr>
        <w:t>r</w:t>
      </w:r>
      <w:r w:rsidRPr="00364050">
        <w:rPr>
          <w:rFonts w:ascii="Open Sans" w:hAnsi="Open Sans" w:cs="Open Sans"/>
          <w:b/>
          <w:color w:val="365F91" w:themeColor="accent1" w:themeShade="BF"/>
          <w:sz w:val="28"/>
          <w:szCs w:val="28"/>
          <w:lang w:val="es-ES"/>
        </w:rPr>
        <w:t>egulación de l</w:t>
      </w:r>
      <w:r>
        <w:rPr>
          <w:rFonts w:ascii="Open Sans" w:hAnsi="Open Sans" w:cs="Open Sans"/>
          <w:b/>
          <w:color w:val="365F91" w:themeColor="accent1" w:themeShade="BF"/>
          <w:sz w:val="28"/>
          <w:szCs w:val="28"/>
          <w:lang w:val="es-ES"/>
        </w:rPr>
        <w:t xml:space="preserve">a </w:t>
      </w:r>
      <w:r w:rsidR="00D973FA">
        <w:rPr>
          <w:rFonts w:ascii="Open Sans" w:hAnsi="Open Sans" w:cs="Open Sans"/>
          <w:b/>
          <w:color w:val="365F91" w:themeColor="accent1" w:themeShade="BF"/>
          <w:sz w:val="28"/>
          <w:szCs w:val="28"/>
          <w:lang w:val="es-ES"/>
        </w:rPr>
        <w:t>s</w:t>
      </w:r>
      <w:r>
        <w:rPr>
          <w:rFonts w:ascii="Open Sans" w:hAnsi="Open Sans" w:cs="Open Sans"/>
          <w:b/>
          <w:color w:val="365F91" w:themeColor="accent1" w:themeShade="BF"/>
          <w:sz w:val="28"/>
          <w:szCs w:val="28"/>
          <w:lang w:val="es-ES"/>
        </w:rPr>
        <w:t xml:space="preserve">eguridad </w:t>
      </w:r>
      <w:r w:rsidR="00D973FA">
        <w:rPr>
          <w:rFonts w:ascii="Open Sans" w:hAnsi="Open Sans" w:cs="Open Sans"/>
          <w:b/>
          <w:color w:val="365F91" w:themeColor="accent1" w:themeShade="BF"/>
          <w:sz w:val="28"/>
          <w:szCs w:val="28"/>
          <w:lang w:val="es-ES"/>
        </w:rPr>
        <w:t>p</w:t>
      </w:r>
      <w:r>
        <w:rPr>
          <w:rFonts w:ascii="Open Sans" w:hAnsi="Open Sans" w:cs="Open Sans"/>
          <w:b/>
          <w:color w:val="365F91" w:themeColor="accent1" w:themeShade="BF"/>
          <w:sz w:val="28"/>
          <w:szCs w:val="28"/>
          <w:lang w:val="es-ES"/>
        </w:rPr>
        <w:t>rivada</w:t>
      </w:r>
      <w:r w:rsidR="00520E55" w:rsidRPr="00364050">
        <w:rPr>
          <w:rFonts w:ascii="Open Sans" w:hAnsi="Open Sans" w:cs="Open Sans"/>
          <w:b/>
          <w:color w:val="365F91" w:themeColor="accent1" w:themeShade="BF"/>
          <w:sz w:val="28"/>
          <w:szCs w:val="28"/>
          <w:lang w:val="es-ES"/>
        </w:rPr>
        <w:t>:</w:t>
      </w:r>
    </w:p>
    <w:p w:rsidR="009D0384" w:rsidRPr="00D973FA" w:rsidRDefault="00E5681D" w:rsidP="000402B4">
      <w:pPr>
        <w:spacing w:after="0"/>
        <w:jc w:val="center"/>
        <w:rPr>
          <w:rFonts w:ascii="Open Sans" w:hAnsi="Open Sans" w:cs="Open Sans" w:hint="eastAsia"/>
          <w:b/>
          <w:sz w:val="28"/>
          <w:szCs w:val="28"/>
          <w:lang w:val="es-ES"/>
        </w:rPr>
      </w:pPr>
      <w:r>
        <w:rPr>
          <w:rFonts w:ascii="Open Sans" w:hAnsi="Open Sans" w:cs="Open Sans"/>
          <w:b/>
          <w:sz w:val="28"/>
          <w:szCs w:val="28"/>
          <w:lang w:val="es-ES"/>
        </w:rPr>
        <w:t>Modelo</w:t>
      </w:r>
      <w:r w:rsidR="00364050" w:rsidRPr="00D973FA">
        <w:rPr>
          <w:rFonts w:ascii="Open Sans" w:hAnsi="Open Sans" w:cs="Open Sans"/>
          <w:b/>
          <w:sz w:val="28"/>
          <w:szCs w:val="28"/>
          <w:lang w:val="es-ES"/>
        </w:rPr>
        <w:t xml:space="preserve"> </w:t>
      </w:r>
      <w:r w:rsidR="00D973FA" w:rsidRPr="00D973FA">
        <w:rPr>
          <w:rFonts w:ascii="Open Sans" w:hAnsi="Open Sans" w:cs="Open Sans"/>
          <w:b/>
          <w:sz w:val="28"/>
          <w:szCs w:val="28"/>
          <w:lang w:val="es-ES"/>
        </w:rPr>
        <w:t xml:space="preserve">de </w:t>
      </w:r>
      <w:r w:rsidR="00364050" w:rsidRPr="00D973FA">
        <w:rPr>
          <w:rFonts w:ascii="Open Sans" w:hAnsi="Open Sans" w:cs="Open Sans"/>
          <w:b/>
          <w:sz w:val="28"/>
          <w:szCs w:val="28"/>
          <w:lang w:val="es-ES"/>
        </w:rPr>
        <w:t>Solicitud</w:t>
      </w:r>
    </w:p>
    <w:p w:rsidR="009D0384" w:rsidRPr="00D973FA" w:rsidRDefault="009D0384" w:rsidP="00F75AA9">
      <w:pPr>
        <w:pBdr>
          <w:bottom w:val="single" w:sz="4" w:space="1" w:color="auto"/>
        </w:pBdr>
        <w:spacing w:after="0"/>
        <w:jc w:val="both"/>
        <w:rPr>
          <w:rFonts w:ascii="Open Sans" w:hAnsi="Open Sans" w:cs="Open Sans" w:hint="eastAsia"/>
          <w:b/>
          <w:sz w:val="20"/>
          <w:szCs w:val="20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B80431" w:rsidRPr="00B80431" w:rsidTr="00364050">
        <w:trPr>
          <w:trHeight w:hRule="exact" w:val="648"/>
        </w:trPr>
        <w:tc>
          <w:tcPr>
            <w:tcW w:w="2660" w:type="dxa"/>
            <w:vAlign w:val="center"/>
          </w:tcPr>
          <w:p w:rsidR="00AD4559" w:rsidRPr="00D973FA" w:rsidRDefault="00364050" w:rsidP="005139C7">
            <w:pPr>
              <w:rPr>
                <w:rFonts w:ascii="Open Sans" w:hAnsi="Open Sans" w:cs="Open Sans" w:hint="eastAsia"/>
                <w:b/>
                <w:color w:val="365F91" w:themeColor="accent1" w:themeShade="BF"/>
                <w:sz w:val="20"/>
                <w:szCs w:val="20"/>
                <w:lang w:val="es-ES"/>
              </w:rPr>
            </w:pPr>
            <w:r w:rsidRPr="00D973FA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s-ES"/>
              </w:rPr>
              <w:t>Estado</w:t>
            </w:r>
            <w:r w:rsidR="00520E55" w:rsidRPr="00D973FA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s-ES"/>
              </w:rPr>
              <w:t>, Minist</w:t>
            </w:r>
            <w:r w:rsidRPr="00D973FA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s-ES"/>
              </w:rPr>
              <w:t>erio</w:t>
            </w:r>
            <w:r w:rsidR="003F51FC" w:rsidRPr="00D973FA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s-ES"/>
              </w:rPr>
              <w:t>/</w:t>
            </w:r>
            <w:r w:rsidR="00520E55" w:rsidRPr="00D973FA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s-ES"/>
              </w:rPr>
              <w:t>Agenc</w:t>
            </w:r>
            <w:r w:rsidRPr="00D973FA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s-ES"/>
              </w:rPr>
              <w:t>ia</w:t>
            </w:r>
          </w:p>
        </w:tc>
        <w:tc>
          <w:tcPr>
            <w:tcW w:w="6552" w:type="dxa"/>
            <w:vAlign w:val="center"/>
          </w:tcPr>
          <w:p w:rsidR="00DE5BB8" w:rsidRPr="00B80431" w:rsidRDefault="00DE5BB8" w:rsidP="00AD4559">
            <w:pPr>
              <w:rPr>
                <w:rFonts w:ascii="Open Sans" w:hAnsi="Open Sans" w:cs="Open Sans" w:hint="eastAsia"/>
                <w:color w:val="4F81BD" w:themeColor="accent1"/>
                <w:sz w:val="20"/>
                <w:szCs w:val="20"/>
                <w:lang w:val="en-US"/>
              </w:rPr>
            </w:pPr>
          </w:p>
        </w:tc>
      </w:tr>
      <w:tr w:rsidR="00B80431" w:rsidRPr="00B80431" w:rsidTr="00AD4559">
        <w:trPr>
          <w:trHeight w:hRule="exact" w:val="454"/>
        </w:trPr>
        <w:tc>
          <w:tcPr>
            <w:tcW w:w="2660" w:type="dxa"/>
            <w:vAlign w:val="center"/>
          </w:tcPr>
          <w:p w:rsidR="00AD4559" w:rsidRPr="00D973FA" w:rsidRDefault="00364050" w:rsidP="00AD4559">
            <w:pPr>
              <w:rPr>
                <w:rFonts w:ascii="Open Sans" w:hAnsi="Open Sans" w:cs="Open Sans" w:hint="eastAsia"/>
                <w:b/>
                <w:color w:val="365F91" w:themeColor="accent1" w:themeShade="BF"/>
                <w:sz w:val="20"/>
                <w:szCs w:val="20"/>
                <w:lang w:val="es-ES"/>
              </w:rPr>
            </w:pPr>
            <w:r w:rsidRPr="00D973FA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s-ES"/>
              </w:rPr>
              <w:t>Persona de c</w:t>
            </w:r>
            <w:r w:rsidR="00AD4559" w:rsidRPr="00D973FA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s-ES"/>
              </w:rPr>
              <w:t>ontact</w:t>
            </w:r>
            <w:r w:rsidRPr="00D973FA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s-ES"/>
              </w:rPr>
              <w:t>o</w:t>
            </w:r>
          </w:p>
        </w:tc>
        <w:tc>
          <w:tcPr>
            <w:tcW w:w="6552" w:type="dxa"/>
            <w:vAlign w:val="center"/>
          </w:tcPr>
          <w:p w:rsidR="00AD4559" w:rsidRPr="00B80431" w:rsidRDefault="00AD4559" w:rsidP="00586B05">
            <w:pPr>
              <w:rPr>
                <w:rFonts w:ascii="Open Sans" w:hAnsi="Open Sans" w:cs="Open Sans" w:hint="eastAsia"/>
                <w:color w:val="4F81BD" w:themeColor="accent1"/>
                <w:sz w:val="20"/>
                <w:szCs w:val="20"/>
                <w:lang w:val="en-US"/>
              </w:rPr>
            </w:pPr>
          </w:p>
        </w:tc>
      </w:tr>
      <w:tr w:rsidR="00B80431" w:rsidRPr="00B80431" w:rsidTr="00AD4559">
        <w:trPr>
          <w:trHeight w:hRule="exact" w:val="454"/>
        </w:trPr>
        <w:tc>
          <w:tcPr>
            <w:tcW w:w="2660" w:type="dxa"/>
            <w:vAlign w:val="center"/>
          </w:tcPr>
          <w:p w:rsidR="00AD4559" w:rsidRPr="00D973FA" w:rsidRDefault="00364050" w:rsidP="00AD4559">
            <w:pPr>
              <w:rPr>
                <w:rFonts w:ascii="Open Sans" w:hAnsi="Open Sans" w:cs="Open Sans" w:hint="eastAsia"/>
                <w:b/>
                <w:color w:val="365F91" w:themeColor="accent1" w:themeShade="BF"/>
                <w:sz w:val="20"/>
                <w:szCs w:val="20"/>
                <w:lang w:val="es-ES"/>
              </w:rPr>
            </w:pPr>
            <w:r w:rsidRPr="00D973FA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6552" w:type="dxa"/>
            <w:vAlign w:val="center"/>
          </w:tcPr>
          <w:p w:rsidR="00AD4559" w:rsidRPr="00B80431" w:rsidRDefault="00AD4559" w:rsidP="00000261">
            <w:pPr>
              <w:rPr>
                <w:rFonts w:ascii="Open Sans" w:hAnsi="Open Sans" w:cs="Open Sans" w:hint="eastAsia"/>
                <w:color w:val="4F81BD" w:themeColor="accent1"/>
                <w:sz w:val="20"/>
                <w:szCs w:val="20"/>
                <w:lang w:val="en-US"/>
              </w:rPr>
            </w:pPr>
          </w:p>
        </w:tc>
      </w:tr>
      <w:tr w:rsidR="002F2950" w:rsidRPr="00B80431" w:rsidTr="00AD4559">
        <w:trPr>
          <w:trHeight w:hRule="exact" w:val="454"/>
        </w:trPr>
        <w:tc>
          <w:tcPr>
            <w:tcW w:w="2660" w:type="dxa"/>
            <w:vAlign w:val="center"/>
          </w:tcPr>
          <w:p w:rsidR="00AD4559" w:rsidRPr="00D973FA" w:rsidRDefault="00364050" w:rsidP="00AD4559">
            <w:pPr>
              <w:rPr>
                <w:rFonts w:ascii="Open Sans" w:hAnsi="Open Sans" w:cs="Open Sans" w:hint="eastAsia"/>
                <w:b/>
                <w:color w:val="365F91" w:themeColor="accent1" w:themeShade="BF"/>
                <w:sz w:val="20"/>
                <w:szCs w:val="20"/>
                <w:lang w:val="es-ES"/>
              </w:rPr>
            </w:pPr>
            <w:r w:rsidRPr="00D973FA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s-ES"/>
              </w:rPr>
              <w:t>Número de teléfono</w:t>
            </w:r>
          </w:p>
        </w:tc>
        <w:tc>
          <w:tcPr>
            <w:tcW w:w="6552" w:type="dxa"/>
            <w:vAlign w:val="center"/>
          </w:tcPr>
          <w:p w:rsidR="00AD4559" w:rsidRPr="00B80431" w:rsidRDefault="00AD4559" w:rsidP="00174C70">
            <w:pPr>
              <w:rPr>
                <w:rFonts w:ascii="Open Sans" w:hAnsi="Open Sans" w:cs="Open Sans" w:hint="eastAsia"/>
                <w:color w:val="4F81BD" w:themeColor="accent1"/>
                <w:sz w:val="20"/>
                <w:szCs w:val="20"/>
                <w:lang w:val="en-US"/>
              </w:rPr>
            </w:pPr>
          </w:p>
        </w:tc>
      </w:tr>
    </w:tbl>
    <w:p w:rsidR="00DE5BB8" w:rsidRPr="00B80431" w:rsidRDefault="00DE5BB8" w:rsidP="00DE5BB8">
      <w:pPr>
        <w:rPr>
          <w:rFonts w:ascii="Open Sans" w:hAnsi="Open Sans" w:cs="Open Sans" w:hint="eastAsia"/>
          <w:b/>
          <w:color w:val="4F81BD" w:themeColor="accent1"/>
          <w:sz w:val="20"/>
          <w:szCs w:val="20"/>
          <w:lang w:val="en-US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B80431" w:rsidRPr="004B2720" w:rsidTr="00995FAB">
        <w:trPr>
          <w:trHeight w:val="1789"/>
        </w:trPr>
        <w:tc>
          <w:tcPr>
            <w:tcW w:w="2660" w:type="dxa"/>
            <w:vAlign w:val="center"/>
          </w:tcPr>
          <w:p w:rsidR="00EA728C" w:rsidRPr="00D973FA" w:rsidRDefault="00B80431" w:rsidP="00995FAB">
            <w:pPr>
              <w:rPr>
                <w:rFonts w:ascii="Open Sans" w:hAnsi="Open Sans" w:cs="Open Sans" w:hint="eastAsia"/>
                <w:b/>
                <w:color w:val="365F91" w:themeColor="accent1" w:themeShade="BF"/>
                <w:sz w:val="20"/>
                <w:szCs w:val="20"/>
                <w:lang w:val="es-ES"/>
              </w:rPr>
            </w:pPr>
            <w:r w:rsidRPr="00D973FA">
              <w:rPr>
                <w:rFonts w:ascii="Open Sans" w:hAnsi="Open Sans" w:cs="Open Sans"/>
                <w:b/>
                <w:color w:val="4F81BD" w:themeColor="accent1"/>
                <w:sz w:val="20"/>
                <w:szCs w:val="20"/>
                <w:lang w:val="es-ES"/>
              </w:rPr>
              <w:t xml:space="preserve"> </w:t>
            </w:r>
            <w:r w:rsidR="00364050" w:rsidRPr="00D973FA">
              <w:rPr>
                <w:rFonts w:ascii="Open Sans" w:hAnsi="Open Sans" w:cs="Open Sans"/>
                <w:b/>
                <w:color w:val="4F81BD" w:themeColor="accent1"/>
                <w:sz w:val="20"/>
                <w:szCs w:val="20"/>
                <w:lang w:val="es-ES"/>
              </w:rPr>
              <w:t>Solicitud</w:t>
            </w:r>
          </w:p>
          <w:p w:rsidR="00B80431" w:rsidRPr="00D973FA" w:rsidRDefault="00B80431" w:rsidP="00995FAB">
            <w:pPr>
              <w:rPr>
                <w:rFonts w:ascii="Open Sans" w:hAnsi="Open Sans" w:cs="Open Sans" w:hint="eastAsia"/>
                <w:b/>
                <w:color w:val="365F91" w:themeColor="accent1" w:themeShade="BF"/>
                <w:sz w:val="20"/>
                <w:szCs w:val="20"/>
                <w:lang w:val="es-ES"/>
              </w:rPr>
            </w:pPr>
          </w:p>
          <w:p w:rsidR="00EA728C" w:rsidRPr="00364050" w:rsidRDefault="00EA728C" w:rsidP="00995FAB">
            <w:pPr>
              <w:rPr>
                <w:rFonts w:ascii="Open Sans" w:hAnsi="Open Sans" w:cs="Open Sans" w:hint="eastAsia"/>
                <w:i/>
                <w:color w:val="365F91" w:themeColor="accent1" w:themeShade="BF"/>
                <w:sz w:val="18"/>
                <w:szCs w:val="20"/>
                <w:lang w:val="es-ES"/>
              </w:rPr>
            </w:pPr>
            <w:r w:rsidRPr="00364050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s-ES"/>
              </w:rPr>
              <w:t>P</w:t>
            </w:r>
            <w:r w:rsidR="00364050" w:rsidRPr="00364050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s-ES"/>
              </w:rPr>
              <w:t>or favor, proporcione información sobre la naturaleza de la solicitud (por ejemplo, ayuda en la elaboración/revisión de un proyecto de ley, f</w:t>
            </w:r>
            <w:r w:rsidR="00364050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s-ES"/>
              </w:rPr>
              <w:t>ortalecimiento de la autoridad regulatoria de la seguridad privada, etc.)</w:t>
            </w:r>
          </w:p>
          <w:p w:rsidR="00EA728C" w:rsidRPr="00364050" w:rsidRDefault="00EA728C" w:rsidP="00995FAB">
            <w:pPr>
              <w:rPr>
                <w:rFonts w:ascii="Open Sans" w:hAnsi="Open Sans" w:cs="Open Sans" w:hint="eastAsia"/>
                <w:i/>
                <w:color w:val="4F81BD" w:themeColor="accent1"/>
                <w:sz w:val="20"/>
                <w:szCs w:val="20"/>
                <w:lang w:val="es-ES"/>
              </w:rPr>
            </w:pPr>
          </w:p>
        </w:tc>
        <w:tc>
          <w:tcPr>
            <w:tcW w:w="6552" w:type="dxa"/>
            <w:vAlign w:val="center"/>
          </w:tcPr>
          <w:p w:rsidR="00D74F6C" w:rsidRPr="00364050" w:rsidRDefault="00D74F6C" w:rsidP="00995FAB">
            <w:pPr>
              <w:spacing w:before="120" w:after="120"/>
              <w:jc w:val="center"/>
              <w:rPr>
                <w:rFonts w:ascii="Open Sans" w:hAnsi="Open Sans" w:cs="Open Sans" w:hint="eastAsia"/>
                <w:b/>
                <w:color w:val="4F81BD" w:themeColor="accent1"/>
                <w:sz w:val="20"/>
                <w:szCs w:val="20"/>
                <w:lang w:val="es-ES"/>
              </w:rPr>
            </w:pPr>
          </w:p>
        </w:tc>
      </w:tr>
      <w:tr w:rsidR="007918E3" w:rsidRPr="007F1481" w:rsidTr="00995FAB">
        <w:trPr>
          <w:trHeight w:val="454"/>
        </w:trPr>
        <w:tc>
          <w:tcPr>
            <w:tcW w:w="2660" w:type="dxa"/>
            <w:vAlign w:val="center"/>
          </w:tcPr>
          <w:p w:rsidR="007918E3" w:rsidRPr="00364050" w:rsidRDefault="00523829" w:rsidP="00995FAB">
            <w:pPr>
              <w:rPr>
                <w:rFonts w:ascii="Open Sans" w:hAnsi="Open Sans" w:cs="Open Sans" w:hint="eastAsia"/>
                <w:b/>
                <w:color w:val="365F91" w:themeColor="accent1" w:themeShade="BF"/>
                <w:sz w:val="20"/>
                <w:szCs w:val="20"/>
                <w:lang w:val="es-ES"/>
              </w:rPr>
            </w:pPr>
            <w:r w:rsidRPr="00364050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s-ES"/>
              </w:rPr>
              <w:t>Objetiv</w:t>
            </w:r>
            <w:r w:rsidR="00364050" w:rsidRPr="00364050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s-ES"/>
              </w:rPr>
              <w:t>o</w:t>
            </w:r>
            <w:r w:rsidR="00383F78" w:rsidRPr="00364050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s-ES"/>
              </w:rPr>
              <w:t>(</w:t>
            </w:r>
            <w:r w:rsidRPr="00364050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s-ES"/>
              </w:rPr>
              <w:t>s</w:t>
            </w:r>
            <w:r w:rsidR="00383F78" w:rsidRPr="00364050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s-ES"/>
              </w:rPr>
              <w:t>)</w:t>
            </w:r>
            <w:r w:rsidRPr="00364050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s-ES"/>
              </w:rPr>
              <w:t xml:space="preserve"> </w:t>
            </w:r>
            <w:r w:rsidR="00364050" w:rsidRPr="00364050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s-ES"/>
              </w:rPr>
              <w:t>de asesoramiento</w:t>
            </w:r>
          </w:p>
          <w:p w:rsidR="00B80431" w:rsidRPr="00364050" w:rsidRDefault="00B80431" w:rsidP="00995FAB">
            <w:pPr>
              <w:rPr>
                <w:rFonts w:ascii="Open Sans" w:hAnsi="Open Sans" w:cs="Open Sans" w:hint="eastAsia"/>
                <w:b/>
                <w:color w:val="365F91" w:themeColor="accent1" w:themeShade="BF"/>
                <w:sz w:val="20"/>
                <w:szCs w:val="20"/>
                <w:lang w:val="es-ES"/>
              </w:rPr>
            </w:pPr>
          </w:p>
          <w:p w:rsidR="00B80431" w:rsidRPr="00364050" w:rsidRDefault="00383F78" w:rsidP="00995FAB">
            <w:pPr>
              <w:rPr>
                <w:rFonts w:ascii="Open Sans" w:hAnsi="Open Sans" w:cs="Open Sans" w:hint="eastAsia"/>
                <w:i/>
                <w:color w:val="C41B22"/>
                <w:sz w:val="20"/>
                <w:szCs w:val="20"/>
                <w:lang w:val="es-ES"/>
              </w:rPr>
            </w:pPr>
            <w:r w:rsidRPr="00364050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s-ES"/>
              </w:rPr>
              <w:t>P</w:t>
            </w:r>
            <w:r w:rsidR="00364050" w:rsidRPr="00364050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s-ES"/>
              </w:rPr>
              <w:t xml:space="preserve">or favor, marque las opciones </w:t>
            </w:r>
            <w:proofErr w:type="spellStart"/>
            <w:proofErr w:type="gramStart"/>
            <w:r w:rsidR="00D973FA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s-ES"/>
              </w:rPr>
              <w:t>váidas</w:t>
            </w:r>
            <w:proofErr w:type="spellEnd"/>
            <w:r w:rsidR="00D973FA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s-ES"/>
              </w:rPr>
              <w:t>.</w:t>
            </w:r>
            <w:r w:rsidR="00364050" w:rsidRPr="00364050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s-ES"/>
              </w:rPr>
              <w:t>.</w:t>
            </w:r>
            <w:proofErr w:type="gramEnd"/>
            <w:r w:rsidR="00364050" w:rsidRPr="00364050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s-ES"/>
              </w:rPr>
              <w:t xml:space="preserve"> </w:t>
            </w:r>
          </w:p>
        </w:tc>
        <w:tc>
          <w:tcPr>
            <w:tcW w:w="6552" w:type="dxa"/>
            <w:vAlign w:val="center"/>
          </w:tcPr>
          <w:p w:rsidR="00D973FA" w:rsidRPr="00D973FA" w:rsidRDefault="007F1481" w:rsidP="00995FAB">
            <w:pPr>
              <w:pStyle w:val="Default"/>
              <w:spacing w:after="148"/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  <w:lang w:val="en-US"/>
                </w:rPr>
                <w:id w:val="2107849680"/>
              </w:sdtPr>
              <w:sdtEndPr/>
              <w:sdtContent>
                <w:sdt>
                  <w:sdtPr>
                    <w:rPr>
                      <w:rFonts w:ascii="Open Sans" w:hAnsi="Open Sans" w:cs="Open Sans"/>
                      <w:b/>
                      <w:sz w:val="32"/>
                      <w:szCs w:val="20"/>
                      <w:lang w:val="en-GB"/>
                    </w:rPr>
                    <w:id w:val="-1167701011"/>
                  </w:sdtPr>
                  <w:sdtEndPr/>
                  <w:sdtContent>
                    <w:r w:rsidR="006B29F2" w:rsidRPr="00E5681D">
                      <w:rPr>
                        <w:rFonts w:ascii="MS Gothic" w:eastAsia="MS Gothic" w:hAnsi="MS Gothic" w:cs="MS Gothic" w:hint="eastAsia"/>
                        <w:b/>
                        <w:sz w:val="32"/>
                        <w:szCs w:val="20"/>
                        <w:lang w:val="es-ES"/>
                      </w:rPr>
                      <w:t>☐</w:t>
                    </w:r>
                  </w:sdtContent>
                </w:sdt>
              </w:sdtContent>
            </w:sdt>
            <w:r w:rsidR="00E47895" w:rsidRPr="00E5681D">
              <w:rPr>
                <w:rFonts w:ascii="Open Sans" w:hAnsi="Open Sans" w:cs="Open Sans"/>
                <w:sz w:val="20"/>
                <w:szCs w:val="20"/>
                <w:lang w:val="es-ES"/>
              </w:rPr>
              <w:tab/>
            </w:r>
            <w:r w:rsidR="00364050" w:rsidRPr="00D973FA">
              <w:rPr>
                <w:rFonts w:ascii="Open Sans" w:hAnsi="Open Sans" w:cs="Open Sans"/>
                <w:sz w:val="20"/>
                <w:szCs w:val="20"/>
                <w:lang w:val="es-ES"/>
              </w:rPr>
              <w:t>Realización de</w:t>
            </w:r>
            <w:r w:rsidR="00E56E7B" w:rsidRPr="00D973FA">
              <w:rPr>
                <w:rFonts w:ascii="Open Sans" w:hAnsi="Open Sans" w:cs="Open Sans"/>
                <w:sz w:val="20"/>
                <w:szCs w:val="20"/>
                <w:lang w:val="es-ES"/>
              </w:rPr>
              <w:t xml:space="preserve"> </w:t>
            </w:r>
            <w:r w:rsidR="00364050" w:rsidRPr="00D973FA">
              <w:rPr>
                <w:rFonts w:ascii="Open Sans" w:hAnsi="Open Sans" w:cs="Open Sans"/>
                <w:sz w:val="20"/>
                <w:szCs w:val="20"/>
                <w:lang w:val="es-ES"/>
              </w:rPr>
              <w:t>una investigación e identificación previa de</w:t>
            </w:r>
            <w:r w:rsidR="00D973FA">
              <w:rPr>
                <w:rFonts w:ascii="Open Sans" w:hAnsi="Open Sans" w:cs="Open Sans"/>
                <w:sz w:val="20"/>
                <w:szCs w:val="20"/>
                <w:lang w:val="es-ES"/>
              </w:rPr>
              <w:t xml:space="preserve"> los desafíos regulatorios y oportunidades en lo que respecta a la industria nacional de la seguridad privada. </w:t>
            </w:r>
            <w:r w:rsidR="00D973FA" w:rsidRPr="00D973FA">
              <w:rPr>
                <w:rFonts w:ascii="Open Sans" w:hAnsi="Open Sans" w:cs="Open Sans"/>
                <w:sz w:val="20"/>
                <w:szCs w:val="20"/>
                <w:lang w:val="es-ES"/>
              </w:rPr>
              <w:t>Dicho análisis servirá de base para la sensibilización</w:t>
            </w:r>
            <w:r w:rsidR="00D973FA">
              <w:rPr>
                <w:rFonts w:ascii="Open Sans" w:hAnsi="Open Sans" w:cs="Open Sans"/>
                <w:sz w:val="20"/>
                <w:szCs w:val="20"/>
                <w:lang w:val="es-ES"/>
              </w:rPr>
              <w:t xml:space="preserve"> de los actores relevantes, así como para identificar vías de acceso para los esfuerzos regulatorios a emprender;</w:t>
            </w:r>
            <w:r w:rsidR="00D973FA" w:rsidRPr="00D973FA">
              <w:rPr>
                <w:rFonts w:ascii="Open Sans" w:hAnsi="Open Sans" w:cs="Open Sans"/>
                <w:sz w:val="20"/>
                <w:szCs w:val="20"/>
                <w:lang w:val="es-ES"/>
              </w:rPr>
              <w:t xml:space="preserve"> </w:t>
            </w:r>
          </w:p>
          <w:p w:rsidR="00D973FA" w:rsidRPr="00D973FA" w:rsidRDefault="007F1481" w:rsidP="00995FAB">
            <w:pPr>
              <w:pStyle w:val="Default"/>
              <w:spacing w:after="148"/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  <w:sdt>
              <w:sdtPr>
                <w:rPr>
                  <w:rFonts w:ascii="Open Sans" w:hAnsi="Open Sans" w:cs="Open Sans"/>
                  <w:b/>
                  <w:sz w:val="32"/>
                  <w:szCs w:val="20"/>
                  <w:lang w:val="es-ES"/>
                </w:rPr>
                <w:id w:val="159354739"/>
              </w:sdtPr>
              <w:sdtEndPr/>
              <w:sdtContent>
                <w:r w:rsidR="00E47895" w:rsidRPr="00D973FA">
                  <w:rPr>
                    <w:rFonts w:ascii="MS Gothic" w:eastAsia="MS Gothic" w:hAnsi="MS Gothic" w:cs="MS Gothic"/>
                    <w:b/>
                    <w:sz w:val="32"/>
                    <w:szCs w:val="20"/>
                    <w:lang w:val="es-ES"/>
                  </w:rPr>
                  <w:t>☐</w:t>
                </w:r>
              </w:sdtContent>
            </w:sdt>
            <w:r w:rsidR="00E47895" w:rsidRPr="00D973FA">
              <w:rPr>
                <w:rFonts w:ascii="Open Sans" w:hAnsi="Open Sans" w:cs="Open Sans"/>
                <w:sz w:val="32"/>
                <w:szCs w:val="20"/>
                <w:lang w:val="es-ES"/>
              </w:rPr>
              <w:tab/>
            </w:r>
            <w:r w:rsidR="00D973FA">
              <w:rPr>
                <w:rFonts w:ascii="Open Sans" w:hAnsi="Open Sans" w:cs="Open Sans"/>
                <w:sz w:val="20"/>
                <w:szCs w:val="20"/>
                <w:lang w:val="es-ES"/>
              </w:rPr>
              <w:t>Iniciar o apoyar el comienzo de un diálogo multilateral sobre la regulación a través de la recopilación de los puntos de vista de expertos nacionales, regionales e internacionales, además de la posición de la sociedad civil, con objeto de garantizar el intercambio de conocimiento y de buenas prácticas;</w:t>
            </w:r>
          </w:p>
          <w:p w:rsidR="00D973FA" w:rsidRDefault="007F1481" w:rsidP="00995FAB">
            <w:pPr>
              <w:pStyle w:val="Default"/>
              <w:spacing w:after="148"/>
              <w:jc w:val="both"/>
              <w:rPr>
                <w:rFonts w:ascii="Open Sans" w:hAnsi="Open Sans" w:cs="Open Sans" w:hint="eastAsia"/>
                <w:color w:val="auto"/>
                <w:sz w:val="20"/>
                <w:szCs w:val="20"/>
                <w:lang w:val="es-ES"/>
              </w:rPr>
            </w:pPr>
            <w:sdt>
              <w:sdtPr>
                <w:rPr>
                  <w:rFonts w:ascii="Open Sans" w:hAnsi="Open Sans" w:cs="Open Sans"/>
                  <w:b/>
                  <w:color w:val="auto"/>
                  <w:sz w:val="32"/>
                  <w:szCs w:val="20"/>
                  <w:lang w:val="es-ES"/>
                </w:rPr>
                <w:id w:val="260034336"/>
              </w:sdtPr>
              <w:sdtEndPr/>
              <w:sdtContent>
                <w:sdt>
                  <w:sdtPr>
                    <w:rPr>
                      <w:rFonts w:ascii="Open Sans" w:hAnsi="Open Sans" w:cs="Open Sans"/>
                      <w:b/>
                      <w:sz w:val="32"/>
                      <w:szCs w:val="20"/>
                      <w:lang w:val="es-ES"/>
                    </w:rPr>
                    <w:id w:val="-199713913"/>
                  </w:sdtPr>
                  <w:sdtEndPr/>
                  <w:sdtContent>
                    <w:r w:rsidR="006B29F2" w:rsidRPr="00D973FA">
                      <w:rPr>
                        <w:rFonts w:ascii="MS Gothic" w:eastAsia="MS Gothic" w:hAnsi="MS Gothic" w:cs="MS Gothic"/>
                        <w:b/>
                        <w:sz w:val="32"/>
                        <w:szCs w:val="20"/>
                        <w:lang w:val="es-ES"/>
                      </w:rPr>
                      <w:t>☐</w:t>
                    </w:r>
                  </w:sdtContent>
                </w:sdt>
              </w:sdtContent>
            </w:sdt>
            <w:r w:rsidR="00E47895" w:rsidRPr="00D973FA">
              <w:rPr>
                <w:rFonts w:ascii="Open Sans" w:hAnsi="Open Sans" w:cs="Open Sans"/>
                <w:color w:val="auto"/>
                <w:sz w:val="32"/>
                <w:szCs w:val="20"/>
                <w:lang w:val="es-ES"/>
              </w:rPr>
              <w:tab/>
            </w:r>
            <w:r w:rsidR="00E56E7B" w:rsidRPr="00D973FA">
              <w:rPr>
                <w:rFonts w:ascii="Open Sans" w:hAnsi="Open Sans" w:cs="Open Sans"/>
                <w:color w:val="auto"/>
                <w:sz w:val="20"/>
                <w:szCs w:val="20"/>
                <w:lang w:val="es-ES"/>
              </w:rPr>
              <w:t xml:space="preserve"> </w:t>
            </w:r>
            <w:r w:rsidR="00D973FA">
              <w:rPr>
                <w:rFonts w:ascii="Open Sans" w:hAnsi="Open Sans" w:cs="Open Sans"/>
                <w:color w:val="auto"/>
                <w:sz w:val="20"/>
                <w:szCs w:val="20"/>
                <w:lang w:val="es-ES"/>
              </w:rPr>
              <w:t>Apoyar la elaboración de proyectos políticos/regulatorios/legislativos, o proporcionar asistencia técnica para la reforma del marco regulatorio existente;</w:t>
            </w:r>
          </w:p>
          <w:p w:rsidR="00D973FA" w:rsidRDefault="007F1481" w:rsidP="00995FAB">
            <w:pPr>
              <w:pStyle w:val="Default"/>
              <w:spacing w:after="148"/>
              <w:jc w:val="both"/>
              <w:rPr>
                <w:rFonts w:ascii="Open Sans" w:hAnsi="Open Sans" w:cs="Open Sans" w:hint="eastAsia"/>
                <w:color w:val="auto"/>
                <w:sz w:val="20"/>
                <w:szCs w:val="20"/>
                <w:lang w:val="es-ES"/>
              </w:rPr>
            </w:pPr>
            <w:sdt>
              <w:sdtPr>
                <w:rPr>
                  <w:rFonts w:ascii="Open Sans" w:hAnsi="Open Sans" w:cs="Open Sans"/>
                  <w:b/>
                  <w:color w:val="auto"/>
                  <w:sz w:val="32"/>
                  <w:szCs w:val="20"/>
                  <w:lang w:val="es-ES"/>
                </w:rPr>
                <w:id w:val="494160219"/>
              </w:sdtPr>
              <w:sdtEndPr/>
              <w:sdtContent>
                <w:sdt>
                  <w:sdtPr>
                    <w:rPr>
                      <w:rFonts w:ascii="Open Sans" w:hAnsi="Open Sans" w:cs="Open Sans"/>
                      <w:b/>
                      <w:sz w:val="32"/>
                      <w:szCs w:val="20"/>
                      <w:lang w:val="es-ES"/>
                    </w:rPr>
                    <w:id w:val="86130597"/>
                  </w:sdtPr>
                  <w:sdtEndPr/>
                  <w:sdtContent>
                    <w:r w:rsidR="006B29F2" w:rsidRPr="00D973FA">
                      <w:rPr>
                        <w:rFonts w:ascii="MS Gothic" w:eastAsia="MS Gothic" w:hAnsi="MS Gothic" w:cs="MS Gothic"/>
                        <w:b/>
                        <w:sz w:val="32"/>
                        <w:szCs w:val="20"/>
                        <w:lang w:val="es-ES"/>
                      </w:rPr>
                      <w:t>☐</w:t>
                    </w:r>
                  </w:sdtContent>
                </w:sdt>
              </w:sdtContent>
            </w:sdt>
            <w:r w:rsidR="00E47895" w:rsidRPr="00D973FA">
              <w:rPr>
                <w:rFonts w:ascii="Open Sans" w:hAnsi="Open Sans" w:cs="Open Sans"/>
                <w:color w:val="auto"/>
                <w:sz w:val="32"/>
                <w:szCs w:val="20"/>
                <w:lang w:val="es-ES"/>
              </w:rPr>
              <w:tab/>
            </w:r>
            <w:r w:rsidR="00E56E7B" w:rsidRPr="00D973FA">
              <w:rPr>
                <w:rFonts w:ascii="Open Sans" w:hAnsi="Open Sans" w:cs="Open Sans"/>
                <w:color w:val="auto"/>
                <w:sz w:val="20"/>
                <w:szCs w:val="20"/>
                <w:lang w:val="es-ES"/>
              </w:rPr>
              <w:t xml:space="preserve"> </w:t>
            </w:r>
            <w:r w:rsidR="00D973FA">
              <w:rPr>
                <w:rFonts w:ascii="Open Sans" w:hAnsi="Open Sans" w:cs="Open Sans"/>
                <w:color w:val="auto"/>
                <w:sz w:val="20"/>
                <w:szCs w:val="20"/>
                <w:lang w:val="es-ES"/>
              </w:rPr>
              <w:t>Apoyar el fortalecimiento o implantación de una autoridad regulatoria nacional de las EMSP, recurriendo a consultas multilaterales</w:t>
            </w:r>
            <w:r w:rsidR="006158CD">
              <w:rPr>
                <w:rFonts w:ascii="Open Sans" w:hAnsi="Open Sans" w:cs="Open Sans"/>
                <w:color w:val="auto"/>
                <w:sz w:val="20"/>
                <w:szCs w:val="20"/>
                <w:lang w:val="es-ES"/>
              </w:rPr>
              <w:t>, y a la formación y capacitación orientadas a conseguir una supervisión y rendición de cuentas más efectiva por parte de la industria de la seguridad privada;</w:t>
            </w:r>
          </w:p>
          <w:p w:rsidR="006158CD" w:rsidRDefault="007F1481" w:rsidP="00995FAB">
            <w:pPr>
              <w:pStyle w:val="Default"/>
              <w:spacing w:after="148"/>
              <w:jc w:val="both"/>
              <w:rPr>
                <w:rFonts w:ascii="Open Sans" w:hAnsi="Open Sans" w:cs="Open Sans" w:hint="eastAsia"/>
                <w:color w:val="auto"/>
                <w:sz w:val="20"/>
                <w:szCs w:val="20"/>
                <w:lang w:val="es-ES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  <w:lang w:val="es-ES"/>
                </w:rPr>
                <w:id w:val="-728613444"/>
              </w:sdtPr>
              <w:sdtEndPr>
                <w:rPr>
                  <w:sz w:val="32"/>
                </w:rPr>
              </w:sdtEndPr>
              <w:sdtContent>
                <w:r w:rsidR="00E47895" w:rsidRPr="00D973FA">
                  <w:rPr>
                    <w:rFonts w:ascii="MS Gothic" w:eastAsia="MS Gothic" w:hAnsi="MS Gothic" w:cs="MS Gothic"/>
                    <w:b/>
                    <w:sz w:val="32"/>
                    <w:szCs w:val="20"/>
                    <w:lang w:val="es-ES"/>
                  </w:rPr>
                  <w:t>☐</w:t>
                </w:r>
              </w:sdtContent>
            </w:sdt>
            <w:r w:rsidR="00E47895" w:rsidRPr="00D973FA">
              <w:rPr>
                <w:rFonts w:ascii="Open Sans" w:hAnsi="Open Sans" w:cs="Open Sans"/>
                <w:sz w:val="32"/>
                <w:szCs w:val="20"/>
                <w:lang w:val="es-ES"/>
              </w:rPr>
              <w:tab/>
            </w:r>
            <w:r w:rsidR="00B80431" w:rsidRPr="00D973FA">
              <w:rPr>
                <w:rFonts w:ascii="Open Sans" w:hAnsi="Open Sans" w:cs="Open Sans"/>
                <w:color w:val="auto"/>
                <w:sz w:val="20"/>
                <w:szCs w:val="20"/>
                <w:lang w:val="es-ES"/>
              </w:rPr>
              <w:t>D</w:t>
            </w:r>
            <w:r w:rsidR="006158CD">
              <w:rPr>
                <w:rFonts w:ascii="Open Sans" w:hAnsi="Open Sans" w:cs="Open Sans"/>
                <w:color w:val="auto"/>
                <w:sz w:val="20"/>
                <w:szCs w:val="20"/>
                <w:lang w:val="es-ES"/>
              </w:rPr>
              <w:t>esarrollar mecanismos de supervisión y rendición de cuentas específicos que garanticen el seguimiento y resolución de denuncias;</w:t>
            </w:r>
          </w:p>
          <w:p w:rsidR="00883129" w:rsidRPr="00E5681D" w:rsidRDefault="007F1481" w:rsidP="00995FAB">
            <w:pPr>
              <w:pStyle w:val="Default"/>
              <w:spacing w:after="148"/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  <w:lang w:val="en-GB"/>
                </w:rPr>
                <w:id w:val="-895345054"/>
              </w:sdtPr>
              <w:sdtEndPr>
                <w:rPr>
                  <w:sz w:val="32"/>
                </w:rPr>
              </w:sdtEndPr>
              <w:sdtContent>
                <w:r w:rsidR="00B80431" w:rsidRPr="00E5681D">
                  <w:rPr>
                    <w:rFonts w:ascii="MS Gothic" w:eastAsia="MS Gothic" w:hAnsi="MS Gothic" w:cs="MS Gothic" w:hint="eastAsia"/>
                    <w:b/>
                    <w:sz w:val="32"/>
                    <w:szCs w:val="20"/>
                    <w:lang w:val="es-ES"/>
                  </w:rPr>
                  <w:t>☐</w:t>
                </w:r>
              </w:sdtContent>
            </w:sdt>
            <w:r w:rsidR="00B80431" w:rsidRPr="00E5681D">
              <w:rPr>
                <w:rFonts w:ascii="Open Sans" w:hAnsi="Open Sans" w:cs="Open Sans"/>
                <w:sz w:val="20"/>
                <w:szCs w:val="20"/>
                <w:lang w:val="es-ES"/>
              </w:rPr>
              <w:t xml:space="preserve">    </w:t>
            </w:r>
            <w:r w:rsidR="006158CD" w:rsidRPr="006158CD">
              <w:rPr>
                <w:rFonts w:ascii="Open Sans" w:hAnsi="Open Sans" w:cs="Open Sans"/>
                <w:sz w:val="20"/>
                <w:szCs w:val="20"/>
                <w:lang w:val="es-ES"/>
              </w:rPr>
              <w:t>Aumentar el grado de sensibilización y conocimiento del marco regulatorio entre la ciudadanía, recurriendo incluso al uso de herramientas innovadoras como internet o las redes sociales</w:t>
            </w:r>
            <w:r w:rsidR="006158CD">
              <w:rPr>
                <w:rFonts w:ascii="Open Sans" w:hAnsi="Open Sans" w:cs="Open Sans"/>
                <w:sz w:val="20"/>
                <w:szCs w:val="20"/>
                <w:lang w:val="es-ES"/>
              </w:rPr>
              <w:t xml:space="preserve"> que sirvan de amplificadores en el espacio virtual.</w:t>
            </w:r>
            <w:r w:rsidR="006158CD" w:rsidRPr="006158CD">
              <w:rPr>
                <w:rFonts w:ascii="Open Sans" w:hAnsi="Open Sans" w:cs="Open Sans"/>
                <w:sz w:val="20"/>
                <w:szCs w:val="20"/>
                <w:lang w:val="es-ES"/>
              </w:rPr>
              <w:t xml:space="preserve"> </w:t>
            </w:r>
          </w:p>
          <w:p w:rsidR="00883129" w:rsidRPr="00BC2C97" w:rsidRDefault="007F1481" w:rsidP="00995FAB">
            <w:pPr>
              <w:pStyle w:val="Default"/>
              <w:spacing w:after="148"/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  <w:lang w:val="en-GB"/>
                </w:rPr>
                <w:id w:val="-1837530199"/>
              </w:sdtPr>
              <w:sdtEndPr>
                <w:rPr>
                  <w:sz w:val="32"/>
                </w:rPr>
              </w:sdtEndPr>
              <w:sdtContent>
                <w:r w:rsidR="00883129" w:rsidRPr="00BC2C97">
                  <w:rPr>
                    <w:rFonts w:ascii="MS Gothic" w:eastAsia="MS Gothic" w:hAnsi="MS Gothic" w:cs="MS Gothic" w:hint="eastAsia"/>
                    <w:b/>
                    <w:sz w:val="32"/>
                    <w:szCs w:val="20"/>
                    <w:lang w:val="es-ES"/>
                  </w:rPr>
                  <w:t>☐</w:t>
                </w:r>
              </w:sdtContent>
            </w:sdt>
            <w:r w:rsidR="00883129" w:rsidRPr="00BC2C97">
              <w:rPr>
                <w:rFonts w:ascii="Open Sans" w:hAnsi="Open Sans" w:cs="Open Sans"/>
                <w:sz w:val="20"/>
                <w:szCs w:val="20"/>
                <w:lang w:val="es-ES"/>
              </w:rPr>
              <w:t xml:space="preserve">    Ot</w:t>
            </w:r>
            <w:r w:rsidR="00BC2C97" w:rsidRPr="00BC2C97">
              <w:rPr>
                <w:rFonts w:ascii="Open Sans" w:hAnsi="Open Sans" w:cs="Open Sans"/>
                <w:sz w:val="20"/>
                <w:szCs w:val="20"/>
                <w:lang w:val="es-ES"/>
              </w:rPr>
              <w:t xml:space="preserve">ros: </w:t>
            </w:r>
            <w:r w:rsidR="00883129" w:rsidRPr="00BC2C97">
              <w:rPr>
                <w:rFonts w:ascii="Open Sans" w:hAnsi="Open Sans" w:cs="Open Sans"/>
                <w:sz w:val="20"/>
                <w:szCs w:val="20"/>
                <w:lang w:val="es-ES"/>
              </w:rPr>
              <w:t>P</w:t>
            </w:r>
            <w:r w:rsidR="00BC2C97" w:rsidRPr="00BC2C97">
              <w:rPr>
                <w:rFonts w:ascii="Open Sans" w:hAnsi="Open Sans" w:cs="Open Sans"/>
                <w:sz w:val="20"/>
                <w:szCs w:val="20"/>
                <w:lang w:val="es-ES"/>
              </w:rPr>
              <w:t>or favor, detalle a continuació</w:t>
            </w:r>
            <w:r w:rsidR="00BC2C97">
              <w:rPr>
                <w:rFonts w:ascii="Open Sans" w:hAnsi="Open Sans" w:cs="Open Sans"/>
                <w:sz w:val="20"/>
                <w:szCs w:val="20"/>
                <w:lang w:val="es-ES"/>
              </w:rPr>
              <w:t>n</w:t>
            </w:r>
            <w:r w:rsidR="00883129" w:rsidRPr="00BC2C97">
              <w:rPr>
                <w:rFonts w:ascii="Open Sans" w:hAnsi="Open Sans" w:cs="Open Sans"/>
                <w:sz w:val="20"/>
                <w:szCs w:val="20"/>
                <w:lang w:val="es-ES"/>
              </w:rPr>
              <w:t>.</w:t>
            </w:r>
          </w:p>
          <w:p w:rsidR="00883129" w:rsidRPr="00BC2C97" w:rsidRDefault="00883129" w:rsidP="00995FAB">
            <w:pPr>
              <w:pStyle w:val="Default"/>
              <w:spacing w:after="148"/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883129" w:rsidRPr="00BC2C97" w:rsidRDefault="00883129" w:rsidP="00995FAB">
            <w:pPr>
              <w:pStyle w:val="Default"/>
              <w:spacing w:after="148"/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883129" w:rsidRPr="00BC2C97" w:rsidRDefault="00883129" w:rsidP="00995FAB">
            <w:pPr>
              <w:pStyle w:val="Default"/>
              <w:spacing w:after="148"/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</w:tc>
      </w:tr>
    </w:tbl>
    <w:p w:rsidR="00AD4559" w:rsidRPr="00BC2C97" w:rsidRDefault="00995FAB" w:rsidP="00523829">
      <w:pPr>
        <w:rPr>
          <w:rFonts w:ascii="Open Sans" w:hAnsi="Open Sans" w:cs="Open Sans" w:hint="eastAsia"/>
          <w:b/>
          <w:color w:val="C41B22"/>
          <w:sz w:val="20"/>
          <w:szCs w:val="20"/>
          <w:lang w:val="es-ES"/>
        </w:rPr>
      </w:pPr>
      <w:r w:rsidRPr="00BC2C97">
        <w:rPr>
          <w:rFonts w:ascii="Open Sans" w:hAnsi="Open Sans" w:cs="Open Sans"/>
          <w:b/>
          <w:color w:val="C41B22"/>
          <w:sz w:val="20"/>
          <w:szCs w:val="20"/>
          <w:lang w:val="es-ES"/>
        </w:rPr>
        <w:lastRenderedPageBreak/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95BBC" w:rsidRPr="004B2720" w:rsidTr="00995FAB">
        <w:trPr>
          <w:trHeight w:val="454"/>
        </w:trPr>
        <w:tc>
          <w:tcPr>
            <w:tcW w:w="2689" w:type="dxa"/>
            <w:vAlign w:val="center"/>
          </w:tcPr>
          <w:p w:rsidR="00A95BBC" w:rsidRPr="00D973FA" w:rsidRDefault="00AE79AB" w:rsidP="001D2D67">
            <w:pPr>
              <w:rPr>
                <w:rFonts w:ascii="Open Sans" w:hAnsi="Open Sans" w:cs="Open Sans" w:hint="eastAsia"/>
                <w:b/>
                <w:color w:val="365F91" w:themeColor="accent1" w:themeShade="BF"/>
                <w:sz w:val="20"/>
                <w:szCs w:val="20"/>
                <w:lang w:val="es-ES"/>
              </w:rPr>
            </w:pPr>
            <w:r w:rsidRPr="00D973FA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s-ES"/>
              </w:rPr>
              <w:t>Socios</w:t>
            </w:r>
          </w:p>
          <w:p w:rsidR="00A95BBC" w:rsidRPr="00AE79AB" w:rsidRDefault="00A95BBC" w:rsidP="001D2D67">
            <w:pPr>
              <w:rPr>
                <w:rFonts w:ascii="Open Sans" w:hAnsi="Open Sans" w:cs="Open Sans" w:hint="eastAsia"/>
                <w:b/>
                <w:color w:val="4F81BD" w:themeColor="accent1"/>
                <w:sz w:val="20"/>
                <w:szCs w:val="20"/>
                <w:lang w:val="es-ES"/>
              </w:rPr>
            </w:pPr>
            <w:r w:rsidRPr="00AE79AB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s-ES"/>
              </w:rPr>
              <w:t>P</w:t>
            </w:r>
            <w:r w:rsidR="00AE79AB" w:rsidRPr="00AE79AB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s-ES"/>
              </w:rPr>
              <w:t>or favor, informe sobre otros actor</w:t>
            </w:r>
            <w:r w:rsidR="00BC2C97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s-ES"/>
              </w:rPr>
              <w:t>e</w:t>
            </w:r>
            <w:r w:rsidR="00AE79AB" w:rsidRPr="00AE79AB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s-ES"/>
              </w:rPr>
              <w:t>s/socios a incluir en el proceso multilateral</w:t>
            </w:r>
            <w:r w:rsidRPr="00AE79AB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s-ES"/>
              </w:rPr>
              <w:t xml:space="preserve"> </w:t>
            </w:r>
          </w:p>
        </w:tc>
        <w:tc>
          <w:tcPr>
            <w:tcW w:w="6373" w:type="dxa"/>
            <w:vAlign w:val="center"/>
          </w:tcPr>
          <w:p w:rsidR="00A95BBC" w:rsidRPr="00AE79AB" w:rsidRDefault="00A95BBC" w:rsidP="00D24302">
            <w:pPr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  <w:r w:rsidRPr="00AE79AB">
              <w:rPr>
                <w:rFonts w:ascii="Open Sans" w:hAnsi="Open Sans" w:cs="Open Sans"/>
                <w:b/>
                <w:sz w:val="20"/>
                <w:szCs w:val="20"/>
                <w:lang w:val="es-ES"/>
              </w:rPr>
              <w:t xml:space="preserve"> </w:t>
            </w:r>
          </w:p>
        </w:tc>
      </w:tr>
    </w:tbl>
    <w:p w:rsidR="0063455D" w:rsidRPr="004B2720" w:rsidRDefault="0063455D">
      <w:pPr>
        <w:rPr>
          <w:rFonts w:ascii="Open Sans" w:hAnsi="Open Sans" w:cs="Open Sans" w:hint="eastAsia"/>
          <w:sz w:val="20"/>
          <w:szCs w:val="20"/>
          <w:lang w:val="es-ES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C2C97" w:rsidRPr="007F1481" w:rsidTr="00995FAB">
        <w:trPr>
          <w:trHeight w:val="454"/>
        </w:trPr>
        <w:tc>
          <w:tcPr>
            <w:tcW w:w="2689" w:type="dxa"/>
            <w:vAlign w:val="center"/>
          </w:tcPr>
          <w:p w:rsidR="006B29F2" w:rsidRPr="00BC2C97" w:rsidRDefault="00AE79AB" w:rsidP="00995FAB">
            <w:pPr>
              <w:rPr>
                <w:rFonts w:ascii="Open Sans" w:hAnsi="Open Sans" w:cs="Open Sans" w:hint="eastAsia"/>
                <w:b/>
                <w:color w:val="365F91" w:themeColor="accent1" w:themeShade="BF"/>
                <w:sz w:val="20"/>
                <w:szCs w:val="20"/>
                <w:lang w:val="es-ES"/>
              </w:rPr>
            </w:pPr>
            <w:bookmarkStart w:id="0" w:name="_GoBack" w:colFirst="0" w:colLast="2"/>
            <w:r w:rsidRPr="00BC2C97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s-ES"/>
              </w:rPr>
              <w:t xml:space="preserve">Situación actual </w:t>
            </w:r>
            <w:r w:rsidR="00BC2C97" w:rsidRPr="00BC2C97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s-ES"/>
              </w:rPr>
              <w:t>política/regulatoria/legislativa</w:t>
            </w:r>
            <w:r w:rsidR="006B29F2" w:rsidRPr="00BC2C97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s-ES"/>
              </w:rPr>
              <w:t xml:space="preserve"> </w:t>
            </w:r>
          </w:p>
          <w:p w:rsidR="006B29F2" w:rsidRPr="00BC2C97" w:rsidRDefault="006B29F2" w:rsidP="00995FAB">
            <w:pPr>
              <w:rPr>
                <w:rFonts w:ascii="Open Sans" w:hAnsi="Open Sans" w:cs="Open Sans" w:hint="eastAsia"/>
                <w:b/>
                <w:color w:val="365F91" w:themeColor="accent1" w:themeShade="BF"/>
                <w:sz w:val="20"/>
                <w:szCs w:val="20"/>
                <w:lang w:val="es-ES"/>
              </w:rPr>
            </w:pPr>
          </w:p>
          <w:p w:rsidR="00523829" w:rsidRPr="00BC2C97" w:rsidRDefault="006B29F2" w:rsidP="00BC2C97">
            <w:pPr>
              <w:rPr>
                <w:rFonts w:ascii="Open Sans" w:hAnsi="Open Sans" w:cs="Open Sans" w:hint="eastAsia"/>
                <w:b/>
                <w:color w:val="4F81BD" w:themeColor="accent1"/>
                <w:sz w:val="20"/>
                <w:szCs w:val="20"/>
                <w:lang w:val="es-ES"/>
              </w:rPr>
            </w:pPr>
            <w:r w:rsidRPr="00BC2C97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s-ES"/>
              </w:rPr>
              <w:t>P</w:t>
            </w:r>
            <w:r w:rsidR="00BC2C97" w:rsidRPr="00BC2C97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s-ES"/>
              </w:rPr>
              <w:t>or favor, explique de manera detallada la situación de</w:t>
            </w:r>
            <w:r w:rsidR="00BC2C97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s-ES"/>
              </w:rPr>
              <w:t xml:space="preserve">l marco regulatorio actual. </w:t>
            </w:r>
          </w:p>
        </w:tc>
        <w:tc>
          <w:tcPr>
            <w:tcW w:w="6373" w:type="dxa"/>
            <w:vAlign w:val="center"/>
          </w:tcPr>
          <w:p w:rsidR="005623FB" w:rsidRPr="00BC2C97" w:rsidRDefault="005623FB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</w:tc>
      </w:tr>
      <w:bookmarkEnd w:id="0"/>
      <w:tr w:rsidR="00BC2C97" w:rsidRPr="004B2720" w:rsidTr="00995FAB">
        <w:trPr>
          <w:trHeight w:val="454"/>
        </w:trPr>
        <w:tc>
          <w:tcPr>
            <w:tcW w:w="2689" w:type="dxa"/>
            <w:vAlign w:val="center"/>
          </w:tcPr>
          <w:p w:rsidR="002F2950" w:rsidRPr="00BC2C97" w:rsidRDefault="00BC2C97" w:rsidP="00995FAB">
            <w:pPr>
              <w:rPr>
                <w:rFonts w:ascii="Open Sans" w:hAnsi="Open Sans" w:cs="Open Sans" w:hint="eastAsia"/>
                <w:i/>
                <w:color w:val="4F81BD" w:themeColor="accent1"/>
                <w:sz w:val="20"/>
                <w:szCs w:val="20"/>
                <w:lang w:val="es-ES"/>
              </w:rPr>
            </w:pPr>
            <w:r w:rsidRPr="00BC2C97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s-ES"/>
              </w:rPr>
              <w:t xml:space="preserve">Valor añadido </w:t>
            </w:r>
            <w: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s-ES"/>
              </w:rPr>
              <w:t>d</w:t>
            </w:r>
            <w:r w:rsidRPr="00BC2C97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s-ES"/>
              </w:rPr>
              <w:t>el asesoramie</w:t>
            </w:r>
            <w: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s-ES"/>
              </w:rPr>
              <w:t xml:space="preserve">nto de la Secretaría del FDM </w:t>
            </w:r>
          </w:p>
          <w:p w:rsidR="002F2950" w:rsidRPr="00BC2C97" w:rsidRDefault="002F2950" w:rsidP="00995FAB">
            <w:pPr>
              <w:rPr>
                <w:rFonts w:ascii="Open Sans" w:hAnsi="Open Sans" w:cs="Open Sans" w:hint="eastAsia"/>
                <w:i/>
                <w:color w:val="4F81BD" w:themeColor="accent1"/>
                <w:sz w:val="20"/>
                <w:szCs w:val="20"/>
                <w:lang w:val="es-ES"/>
              </w:rPr>
            </w:pPr>
          </w:p>
        </w:tc>
        <w:tc>
          <w:tcPr>
            <w:tcW w:w="6373" w:type="dxa"/>
            <w:vAlign w:val="center"/>
          </w:tcPr>
          <w:p w:rsidR="005623FB" w:rsidRPr="00BC2C97" w:rsidRDefault="005623FB" w:rsidP="00995FAB">
            <w:pPr>
              <w:jc w:val="both"/>
              <w:rPr>
                <w:rFonts w:ascii="Open Sans" w:hAnsi="Open Sans" w:cs="Open Sans" w:hint="eastAsia"/>
                <w:sz w:val="14"/>
                <w:szCs w:val="20"/>
                <w:lang w:val="es-ES"/>
              </w:rPr>
            </w:pPr>
          </w:p>
          <w:p w:rsidR="005623FB" w:rsidRPr="00BC2C97" w:rsidRDefault="0016673C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  <w:r w:rsidRPr="00BC2C97">
              <w:rPr>
                <w:rFonts w:ascii="Open Sans" w:hAnsi="Open Sans" w:cs="Open Sans"/>
                <w:sz w:val="20"/>
                <w:szCs w:val="20"/>
                <w:lang w:val="es-ES"/>
              </w:rPr>
              <w:t xml:space="preserve"> </w:t>
            </w:r>
          </w:p>
          <w:p w:rsidR="002F2950" w:rsidRPr="00BC2C97" w:rsidRDefault="002F2950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2F2950" w:rsidRPr="00BC2C97" w:rsidRDefault="002F2950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2F2950" w:rsidRPr="00BC2C97" w:rsidRDefault="002F2950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2F2950" w:rsidRPr="00BC2C97" w:rsidRDefault="002F2950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2F2950" w:rsidRPr="00BC2C97" w:rsidRDefault="002F2950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2F2950" w:rsidRPr="00BC2C97" w:rsidRDefault="002F2950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2F2950" w:rsidRPr="00BC2C97" w:rsidRDefault="002F2950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2F2950" w:rsidRPr="00BC2C97" w:rsidRDefault="002F2950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2F2950" w:rsidRPr="00BC2C97" w:rsidRDefault="002F2950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2F2950" w:rsidRPr="00BC2C97" w:rsidRDefault="002F2950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2F2950" w:rsidRPr="00BC2C97" w:rsidRDefault="002F2950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2F2950" w:rsidRPr="00BC2C97" w:rsidRDefault="002F2950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883129" w:rsidRPr="00BC2C97" w:rsidRDefault="00883129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883129" w:rsidRPr="00BC2C97" w:rsidRDefault="00883129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883129" w:rsidRPr="00BC2C97" w:rsidRDefault="00883129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2F2950" w:rsidRPr="00BC2C97" w:rsidRDefault="002F2950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</w:tc>
      </w:tr>
      <w:tr w:rsidR="00BC2C97" w:rsidRPr="004B2720" w:rsidTr="00995FAB">
        <w:trPr>
          <w:trHeight w:val="454"/>
        </w:trPr>
        <w:tc>
          <w:tcPr>
            <w:tcW w:w="2689" w:type="dxa"/>
            <w:vAlign w:val="center"/>
          </w:tcPr>
          <w:p w:rsidR="002F2950" w:rsidRPr="00BC2C97" w:rsidRDefault="002F2950" w:rsidP="00995FAB">
            <w:pPr>
              <w:rPr>
                <w:rFonts w:ascii="Open Sans" w:hAnsi="Open Sans" w:cs="Open Sans" w:hint="eastAsia"/>
                <w:b/>
                <w:color w:val="365F91" w:themeColor="accent1" w:themeShade="BF"/>
                <w:sz w:val="20"/>
                <w:szCs w:val="20"/>
                <w:lang w:val="es-ES"/>
              </w:rPr>
            </w:pPr>
          </w:p>
          <w:p w:rsidR="00414D33" w:rsidRPr="00D973FA" w:rsidRDefault="00BC2C97" w:rsidP="00995FAB">
            <w:pPr>
              <w:rPr>
                <w:rFonts w:ascii="Open Sans" w:hAnsi="Open Sans" w:cs="Open Sans" w:hint="eastAsia"/>
                <w:b/>
                <w:color w:val="365F91" w:themeColor="accent1" w:themeShade="BF"/>
                <w:sz w:val="20"/>
                <w:szCs w:val="20"/>
                <w:lang w:val="es-ES"/>
              </w:rPr>
            </w:pPr>
            <w:r w:rsidRPr="00D973FA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s-ES"/>
              </w:rPr>
              <w:t>Funciones y responsabilidades</w:t>
            </w:r>
          </w:p>
          <w:p w:rsidR="002F2950" w:rsidRPr="00D973FA" w:rsidRDefault="002F2950" w:rsidP="00995FAB">
            <w:pPr>
              <w:rPr>
                <w:rFonts w:ascii="Open Sans" w:hAnsi="Open Sans" w:cs="Open Sans" w:hint="eastAsia"/>
                <w:b/>
                <w:color w:val="365F91" w:themeColor="accent1" w:themeShade="BF"/>
                <w:sz w:val="20"/>
                <w:szCs w:val="20"/>
                <w:lang w:val="es-ES"/>
              </w:rPr>
            </w:pPr>
          </w:p>
          <w:p w:rsidR="006B29F2" w:rsidRPr="00BC2C97" w:rsidRDefault="002F2950" w:rsidP="00995FAB">
            <w:pPr>
              <w:rPr>
                <w:rFonts w:ascii="Open Sans" w:hAnsi="Open Sans" w:cs="Open Sans" w:hint="eastAsia"/>
                <w:i/>
                <w:color w:val="365F91" w:themeColor="accent1" w:themeShade="BF"/>
                <w:sz w:val="18"/>
                <w:szCs w:val="20"/>
                <w:lang w:val="es-ES"/>
              </w:rPr>
            </w:pPr>
            <w:r w:rsidRPr="00BC2C97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s-ES"/>
              </w:rPr>
              <w:t>P</w:t>
            </w:r>
            <w:r w:rsidR="00BC2C97" w:rsidRPr="00BC2C97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s-ES"/>
              </w:rPr>
              <w:t>or favor, explique en detalle las responsabilidades y funciones inicialmente asignadas a cada uno de los actor</w:t>
            </w:r>
            <w:r w:rsidR="006158CD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s-ES"/>
              </w:rPr>
              <w:t>e</w:t>
            </w:r>
            <w:r w:rsidR="00BC2C97" w:rsidRPr="00BC2C97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s-ES"/>
              </w:rPr>
              <w:t>s relevantes</w:t>
            </w:r>
            <w:r w:rsidR="00BC2C97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s-ES"/>
              </w:rPr>
              <w:t>.</w:t>
            </w:r>
          </w:p>
          <w:p w:rsidR="006B29F2" w:rsidRPr="00BC2C97" w:rsidRDefault="006B29F2" w:rsidP="00995FAB">
            <w:pPr>
              <w:rPr>
                <w:rFonts w:ascii="Open Sans" w:hAnsi="Open Sans" w:cs="Open Sans" w:hint="eastAsia"/>
                <w:i/>
                <w:color w:val="365F91" w:themeColor="accent1" w:themeShade="BF"/>
                <w:sz w:val="18"/>
                <w:szCs w:val="20"/>
                <w:lang w:val="es-ES"/>
              </w:rPr>
            </w:pPr>
          </w:p>
          <w:p w:rsidR="003E3721" w:rsidRPr="00BC2C97" w:rsidRDefault="003E3721" w:rsidP="00995FAB">
            <w:pPr>
              <w:rPr>
                <w:rFonts w:ascii="Open Sans" w:hAnsi="Open Sans" w:cs="Open Sans" w:hint="eastAsia"/>
                <w:i/>
                <w:color w:val="365F91" w:themeColor="accent1" w:themeShade="BF"/>
                <w:sz w:val="18"/>
                <w:szCs w:val="20"/>
                <w:lang w:val="es-ES"/>
              </w:rPr>
            </w:pPr>
          </w:p>
          <w:p w:rsidR="003E3721" w:rsidRPr="00BC2C97" w:rsidRDefault="003E3721" w:rsidP="00995FAB">
            <w:pPr>
              <w:rPr>
                <w:rFonts w:ascii="Open Sans" w:hAnsi="Open Sans" w:cs="Open Sans" w:hint="eastAsia"/>
                <w:i/>
                <w:color w:val="365F91" w:themeColor="accent1" w:themeShade="BF"/>
                <w:sz w:val="18"/>
                <w:szCs w:val="20"/>
                <w:lang w:val="es-ES"/>
              </w:rPr>
            </w:pPr>
          </w:p>
          <w:p w:rsidR="003E3721" w:rsidRPr="00BC2C97" w:rsidRDefault="003E3721" w:rsidP="00995FAB">
            <w:pPr>
              <w:rPr>
                <w:rFonts w:ascii="Open Sans" w:hAnsi="Open Sans" w:cs="Open Sans" w:hint="eastAsia"/>
                <w:i/>
                <w:color w:val="365F91" w:themeColor="accent1" w:themeShade="BF"/>
                <w:sz w:val="18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rPr>
                <w:rFonts w:ascii="Open Sans" w:hAnsi="Open Sans" w:cs="Open Sans" w:hint="eastAsia"/>
                <w:i/>
                <w:color w:val="365F91" w:themeColor="accent1" w:themeShade="BF"/>
                <w:sz w:val="18"/>
                <w:szCs w:val="20"/>
                <w:lang w:val="es-ES"/>
              </w:rPr>
            </w:pPr>
          </w:p>
          <w:p w:rsidR="002F2950" w:rsidRPr="00BC2C97" w:rsidRDefault="002F2950" w:rsidP="00995FAB">
            <w:pPr>
              <w:rPr>
                <w:rFonts w:ascii="Open Sans" w:hAnsi="Open Sans" w:cs="Open Sans" w:hint="eastAsia"/>
                <w:b/>
                <w:color w:val="C41B22"/>
                <w:sz w:val="20"/>
                <w:szCs w:val="20"/>
                <w:lang w:val="es-ES"/>
              </w:rPr>
            </w:pPr>
          </w:p>
        </w:tc>
        <w:tc>
          <w:tcPr>
            <w:tcW w:w="6373" w:type="dxa"/>
            <w:vAlign w:val="center"/>
          </w:tcPr>
          <w:p w:rsidR="005623FB" w:rsidRPr="00BC2C97" w:rsidRDefault="005623FB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5623FB" w:rsidRPr="00BC2C97" w:rsidRDefault="005623FB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2F2950" w:rsidRPr="00BC2C97" w:rsidRDefault="002F2950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2F2950" w:rsidRPr="00BC2C97" w:rsidRDefault="002F2950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2F2950" w:rsidRPr="00BC2C97" w:rsidRDefault="002F2950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2F2950" w:rsidRPr="00BC2C97" w:rsidRDefault="002F2950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2F2950" w:rsidRPr="00BC2C97" w:rsidRDefault="002F2950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2F2950" w:rsidRPr="00BC2C97" w:rsidRDefault="002F2950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</w:tc>
      </w:tr>
      <w:tr w:rsidR="00BC2C97" w:rsidRPr="004B2720" w:rsidTr="00995FAB">
        <w:trPr>
          <w:trHeight w:val="454"/>
        </w:trPr>
        <w:tc>
          <w:tcPr>
            <w:tcW w:w="2689" w:type="dxa"/>
            <w:vAlign w:val="center"/>
          </w:tcPr>
          <w:p w:rsidR="002F2950" w:rsidRPr="006158CD" w:rsidRDefault="00BC2C97" w:rsidP="00995FAB">
            <w:pPr>
              <w:rPr>
                <w:rFonts w:ascii="Open Sans" w:hAnsi="Open Sans" w:cs="Open Sans" w:hint="eastAsia"/>
                <w:b/>
                <w:color w:val="365F91" w:themeColor="accent1" w:themeShade="BF"/>
                <w:sz w:val="20"/>
                <w:szCs w:val="20"/>
                <w:lang w:val="es-ES"/>
              </w:rPr>
            </w:pPr>
            <w:r w:rsidRPr="006158CD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s-ES"/>
              </w:rPr>
              <w:t>Plazos</w:t>
            </w:r>
          </w:p>
          <w:p w:rsidR="006B29F2" w:rsidRPr="006158CD" w:rsidRDefault="006B29F2" w:rsidP="00995FAB">
            <w:pPr>
              <w:rPr>
                <w:rFonts w:ascii="Open Sans" w:hAnsi="Open Sans" w:cs="Open Sans" w:hint="eastAsia"/>
                <w:i/>
                <w:color w:val="365F91" w:themeColor="accent1" w:themeShade="BF"/>
                <w:sz w:val="18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rPr>
                <w:rFonts w:ascii="Open Sans" w:hAnsi="Open Sans" w:cs="Open Sans" w:hint="eastAsia"/>
                <w:i/>
                <w:color w:val="365F91" w:themeColor="accent1" w:themeShade="BF"/>
                <w:sz w:val="18"/>
                <w:szCs w:val="20"/>
                <w:lang w:val="es-ES"/>
              </w:rPr>
            </w:pPr>
            <w:r w:rsidRPr="00BC2C97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s-ES"/>
              </w:rPr>
              <w:lastRenderedPageBreak/>
              <w:t>P</w:t>
            </w:r>
            <w:r w:rsidR="00BC2C97" w:rsidRPr="00BC2C97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s-ES"/>
              </w:rPr>
              <w:t xml:space="preserve">or favor, establezca un calendario estimativo con fechas clave </w:t>
            </w:r>
            <w:r w:rsidR="006158CD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s-ES"/>
              </w:rPr>
              <w:t>a</w:t>
            </w:r>
            <w:r w:rsidR="00BC2C97" w:rsidRPr="00BC2C97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s-ES"/>
              </w:rPr>
              <w:t xml:space="preserve"> tener en cuenta (por ejemplo, fecha de inicio, fechas de reuniones nacionales relevantes como sesiones parlamentarias, etc. </w:t>
            </w:r>
            <w:r w:rsidR="00BC2C97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s-ES"/>
              </w:rPr>
              <w:t>por su relación con este asunto).</w:t>
            </w:r>
          </w:p>
          <w:p w:rsidR="002F2950" w:rsidRPr="00BC2C97" w:rsidRDefault="002F2950" w:rsidP="00995FAB">
            <w:pPr>
              <w:rPr>
                <w:rFonts w:ascii="Open Sans" w:hAnsi="Open Sans" w:cs="Open Sans" w:hint="eastAsia"/>
                <w:b/>
                <w:color w:val="365F91" w:themeColor="accent1" w:themeShade="BF"/>
                <w:sz w:val="20"/>
                <w:szCs w:val="20"/>
                <w:lang w:val="es-ES"/>
              </w:rPr>
            </w:pPr>
          </w:p>
        </w:tc>
        <w:tc>
          <w:tcPr>
            <w:tcW w:w="6373" w:type="dxa"/>
            <w:vAlign w:val="center"/>
          </w:tcPr>
          <w:p w:rsidR="002F2950" w:rsidRPr="00BC2C97" w:rsidRDefault="002F2950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  <w:p w:rsidR="006B29F2" w:rsidRPr="00BC2C97" w:rsidRDefault="006B29F2" w:rsidP="00995FAB">
            <w:pPr>
              <w:jc w:val="both"/>
              <w:rPr>
                <w:rFonts w:ascii="Open Sans" w:hAnsi="Open Sans" w:cs="Open Sans" w:hint="eastAsia"/>
                <w:sz w:val="20"/>
                <w:szCs w:val="20"/>
                <w:lang w:val="es-ES"/>
              </w:rPr>
            </w:pPr>
          </w:p>
        </w:tc>
      </w:tr>
    </w:tbl>
    <w:p w:rsidR="00414D33" w:rsidRPr="00BC2C97" w:rsidRDefault="00995FAB" w:rsidP="006B29F2">
      <w:pPr>
        <w:spacing w:after="0" w:line="240" w:lineRule="auto"/>
        <w:rPr>
          <w:rFonts w:ascii="Open Sans" w:hAnsi="Open Sans" w:cs="Open Sans" w:hint="eastAsia"/>
          <w:b/>
          <w:sz w:val="20"/>
          <w:szCs w:val="20"/>
          <w:lang w:val="es-ES"/>
        </w:rPr>
      </w:pPr>
      <w:r w:rsidRPr="00BC2C97">
        <w:rPr>
          <w:rFonts w:ascii="Open Sans" w:hAnsi="Open Sans" w:cs="Open Sans"/>
          <w:b/>
          <w:sz w:val="20"/>
          <w:szCs w:val="20"/>
          <w:lang w:val="es-ES"/>
        </w:rPr>
        <w:lastRenderedPageBreak/>
        <w:br w:type="textWrapping" w:clear="all"/>
      </w:r>
    </w:p>
    <w:sectPr w:rsidR="00414D33" w:rsidRPr="00BC2C97" w:rsidSect="00995FAB">
      <w:headerReference w:type="default" r:id="rId8"/>
      <w:footerReference w:type="default" r:id="rId9"/>
      <w:headerReference w:type="first" r:id="rId10"/>
      <w:pgSz w:w="11906" w:h="16838"/>
      <w:pgMar w:top="-1418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3D6" w:rsidRDefault="001763D6" w:rsidP="000348D7">
      <w:pPr>
        <w:spacing w:after="0" w:line="240" w:lineRule="auto"/>
      </w:pPr>
      <w:r>
        <w:separator/>
      </w:r>
    </w:p>
  </w:endnote>
  <w:endnote w:type="continuationSeparator" w:id="0">
    <w:p w:rsidR="001763D6" w:rsidRDefault="001763D6" w:rsidP="0003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altName w:val="Franklin Gothic Medium Cond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3095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7F2D" w:rsidRDefault="00057F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7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57F2D" w:rsidRDefault="00057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3D6" w:rsidRDefault="001763D6" w:rsidP="000348D7">
      <w:pPr>
        <w:spacing w:after="0" w:line="240" w:lineRule="auto"/>
      </w:pPr>
      <w:r>
        <w:separator/>
      </w:r>
    </w:p>
  </w:footnote>
  <w:footnote w:type="continuationSeparator" w:id="0">
    <w:p w:rsidR="001763D6" w:rsidRDefault="001763D6" w:rsidP="00034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D67" w:rsidRDefault="001D2D67" w:rsidP="00152EA0">
    <w:pPr>
      <w:pStyle w:val="Header"/>
      <w:tabs>
        <w:tab w:val="clear" w:pos="4536"/>
      </w:tabs>
      <w:rPr>
        <w:noProof/>
        <w:lang w:eastAsia="zh-TW"/>
      </w:rPr>
    </w:pPr>
  </w:p>
  <w:p w:rsidR="00995FAB" w:rsidRPr="00995FAB" w:rsidRDefault="00995FAB" w:rsidP="00995FAB">
    <w:pPr>
      <w:pStyle w:val="Header"/>
      <w:jc w:val="center"/>
      <w:rPr>
        <w:rFonts w:ascii="Open Sans" w:hAnsi="Open Sans" w:cs="Open Sans" w:hint="eastAsia"/>
        <w:color w:val="808080" w:themeColor="background1" w:themeShade="80"/>
        <w:sz w:val="20"/>
        <w:szCs w:val="20"/>
        <w:lang w:val="en-US"/>
      </w:rPr>
    </w:pPr>
    <w:r w:rsidRPr="00AD4559">
      <w:rPr>
        <w:rFonts w:ascii="Open Sans" w:hAnsi="Open Sans" w:cs="Open Sans"/>
        <w:color w:val="808080" w:themeColor="background1" w:themeShade="80"/>
        <w:sz w:val="20"/>
        <w:szCs w:val="20"/>
        <w:lang w:val="en-US"/>
      </w:rPr>
      <w:t>REF_EN_</w:t>
    </w:r>
    <w:r>
      <w:rPr>
        <w:rFonts w:ascii="Open Sans" w:hAnsi="Open Sans" w:cs="Open Sans"/>
        <w:color w:val="808080" w:themeColor="background1" w:themeShade="80"/>
        <w:sz w:val="20"/>
        <w:szCs w:val="20"/>
        <w:lang w:val="en-US"/>
      </w:rPr>
      <w:t>MDF_CALL FOR SUBMISSIONS</w:t>
    </w:r>
    <w:r w:rsidR="001D2D67" w:rsidRPr="00995FAB">
      <w:rPr>
        <w:rFonts w:ascii="Open Sans" w:hAnsi="Open Sans" w:cs="Open Sans"/>
        <w:color w:val="808080" w:themeColor="background1" w:themeShade="80"/>
        <w:sz w:val="20"/>
        <w:szCs w:val="20"/>
        <w:lang w:val="en-US"/>
      </w:rPr>
      <w:tab/>
    </w:r>
    <w:r w:rsidR="001D2D67" w:rsidRPr="00995FAB">
      <w:rPr>
        <w:rFonts w:ascii="Open Sans" w:hAnsi="Open Sans" w:cs="Open Sans"/>
        <w:color w:val="808080" w:themeColor="background1" w:themeShade="80"/>
        <w:sz w:val="20"/>
        <w:szCs w:val="20"/>
        <w:lang w:val="en-US"/>
      </w:rPr>
      <w:tab/>
    </w:r>
  </w:p>
  <w:p w:rsidR="00995FAB" w:rsidRPr="00995FAB" w:rsidRDefault="00995FAB">
    <w:pPr>
      <w:pStyle w:val="Header"/>
      <w:rPr>
        <w:rFonts w:ascii="Open Sans" w:hAnsi="Open Sans" w:cs="Open Sans" w:hint="eastAsia"/>
        <w:color w:val="808080" w:themeColor="background1" w:themeShade="80"/>
        <w:sz w:val="20"/>
        <w:szCs w:val="20"/>
        <w:lang w:val="en-US"/>
      </w:rPr>
    </w:pPr>
  </w:p>
  <w:p w:rsidR="00995FAB" w:rsidRPr="00995FAB" w:rsidRDefault="00995FAB">
    <w:pPr>
      <w:pStyle w:val="Header"/>
      <w:rPr>
        <w:rFonts w:ascii="Open Sans" w:hAnsi="Open Sans" w:cs="Open Sans" w:hint="eastAsia"/>
        <w:color w:val="808080" w:themeColor="background1" w:themeShade="80"/>
        <w:sz w:val="20"/>
        <w:szCs w:val="20"/>
        <w:lang w:val="en-US"/>
      </w:rPr>
    </w:pPr>
  </w:p>
  <w:p w:rsidR="00995FAB" w:rsidRPr="00995FAB" w:rsidRDefault="00995FAB">
    <w:pPr>
      <w:pStyle w:val="Header"/>
      <w:rPr>
        <w:rFonts w:ascii="Open Sans" w:hAnsi="Open Sans" w:cs="Open Sans" w:hint="eastAsia"/>
        <w:color w:val="808080" w:themeColor="background1" w:themeShade="80"/>
        <w:sz w:val="20"/>
        <w:szCs w:val="20"/>
        <w:lang w:val="en-US"/>
      </w:rPr>
    </w:pPr>
  </w:p>
  <w:p w:rsidR="00995FAB" w:rsidRPr="00995FAB" w:rsidRDefault="00995FAB">
    <w:pPr>
      <w:pStyle w:val="Header"/>
      <w:rPr>
        <w:rFonts w:ascii="Open Sans" w:hAnsi="Open Sans" w:cs="Open Sans" w:hint="eastAsia"/>
        <w:color w:val="808080" w:themeColor="background1" w:themeShade="80"/>
        <w:sz w:val="20"/>
        <w:szCs w:val="20"/>
        <w:lang w:val="en-US"/>
      </w:rPr>
    </w:pPr>
  </w:p>
  <w:p w:rsidR="00995FAB" w:rsidRPr="00995FAB" w:rsidRDefault="00995FAB">
    <w:pPr>
      <w:pStyle w:val="Header"/>
      <w:rPr>
        <w:rFonts w:ascii="Open Sans" w:hAnsi="Open Sans" w:cs="Open Sans" w:hint="eastAsia"/>
        <w:color w:val="808080" w:themeColor="background1" w:themeShade="80"/>
        <w:sz w:val="20"/>
        <w:szCs w:val="20"/>
        <w:lang w:val="en-US"/>
      </w:rPr>
    </w:pPr>
  </w:p>
  <w:p w:rsidR="001D2D67" w:rsidRPr="00AD4559" w:rsidRDefault="001D2D67" w:rsidP="00995FAB">
    <w:pPr>
      <w:pStyle w:val="Header"/>
      <w:jc w:val="right"/>
      <w:rPr>
        <w:rFonts w:ascii="Open Sans" w:hAnsi="Open Sans" w:cs="Open Sans" w:hint="eastAsia"/>
        <w:color w:val="808080" w:themeColor="background1" w:themeShade="80"/>
        <w:sz w:val="20"/>
        <w:szCs w:val="20"/>
        <w:lang w:val="en-US"/>
      </w:rPr>
    </w:pPr>
  </w:p>
  <w:p w:rsidR="001D2D67" w:rsidRPr="00AD4559" w:rsidRDefault="001D2D67">
    <w:pPr>
      <w:pStyle w:val="Header"/>
      <w:rPr>
        <w:lang w:val="en-US"/>
      </w:rPr>
    </w:pPr>
  </w:p>
  <w:p w:rsidR="00995FAB" w:rsidRPr="00995FAB" w:rsidRDefault="00995FAB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AB" w:rsidRDefault="00995FAB">
    <w:pPr>
      <w:pStyle w:val="Header"/>
    </w:pPr>
    <w:r>
      <w:rPr>
        <w:noProof/>
        <w:lang w:eastAsia="fr-CH"/>
      </w:rPr>
      <w:drawing>
        <wp:anchor distT="0" distB="0" distL="114300" distR="114300" simplePos="0" relativeHeight="251661312" behindDoc="1" locked="0" layoutInCell="1" allowOverlap="1" wp14:anchorId="4B502545" wp14:editId="5CB2946B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753745" cy="1065530"/>
          <wp:effectExtent l="0" t="0" r="8255" b="1270"/>
          <wp:wrapNone/>
          <wp:docPr id="97" name="Picture 2" descr="C:\Users\burdza\AppData\Local\Microsoft\Windows\Temporary Internet Files\Content.Outlook\VBMPLHVF\MD-Brochure-Cover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urdza\AppData\Local\Microsoft\Windows\Temporary Internet Files\Content.Outlook\VBMPLHVF\MD-Brochure-Cover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1065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7C87"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1D50CC3D" wp14:editId="3FB81102">
          <wp:simplePos x="0" y="0"/>
          <wp:positionH relativeFrom="margin">
            <wp:align>right</wp:align>
          </wp:positionH>
          <wp:positionV relativeFrom="paragraph">
            <wp:posOffset>120015</wp:posOffset>
          </wp:positionV>
          <wp:extent cx="2171700" cy="866775"/>
          <wp:effectExtent l="0" t="0" r="0" b="9525"/>
          <wp:wrapSquare wrapText="bothSides"/>
          <wp:docPr id="98" name="Picture 98" descr="C:\Users\burdza\AppData\Local\Microsoft\Windows\Temporary Internet Files\Content.Outlook\VBMPLHVF\Logo - 316c - small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rdza\AppData\Local\Microsoft\Windows\Temporary Internet Files\Content.Outlook\VBMPLHVF\Logo - 316c - small (3)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5FAB" w:rsidRDefault="00995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4CF"/>
    <w:multiLevelType w:val="hybridMultilevel"/>
    <w:tmpl w:val="6FC6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22B5"/>
    <w:multiLevelType w:val="hybridMultilevel"/>
    <w:tmpl w:val="84B6E21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94DAD"/>
    <w:multiLevelType w:val="hybridMultilevel"/>
    <w:tmpl w:val="59301356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B1BB9"/>
    <w:multiLevelType w:val="hybridMultilevel"/>
    <w:tmpl w:val="7878090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C2545"/>
    <w:multiLevelType w:val="hybridMultilevel"/>
    <w:tmpl w:val="230855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A0EF3"/>
    <w:multiLevelType w:val="hybridMultilevel"/>
    <w:tmpl w:val="475E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11143"/>
    <w:multiLevelType w:val="hybridMultilevel"/>
    <w:tmpl w:val="E26015F4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BF7451"/>
    <w:multiLevelType w:val="hybridMultilevel"/>
    <w:tmpl w:val="E1AAEE9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61641"/>
    <w:multiLevelType w:val="hybridMultilevel"/>
    <w:tmpl w:val="C136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226C"/>
    <w:multiLevelType w:val="hybridMultilevel"/>
    <w:tmpl w:val="47001AAA"/>
    <w:lvl w:ilvl="0" w:tplc="4B509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37EF9"/>
    <w:multiLevelType w:val="multilevel"/>
    <w:tmpl w:val="F64EA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944CD"/>
    <w:multiLevelType w:val="multilevel"/>
    <w:tmpl w:val="733AF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E2A8A"/>
    <w:multiLevelType w:val="hybridMultilevel"/>
    <w:tmpl w:val="6952F38C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004CF"/>
    <w:multiLevelType w:val="multilevel"/>
    <w:tmpl w:val="5CE42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146F6"/>
    <w:multiLevelType w:val="hybridMultilevel"/>
    <w:tmpl w:val="1B8ACA04"/>
    <w:lvl w:ilvl="0" w:tplc="10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31259"/>
    <w:multiLevelType w:val="hybridMultilevel"/>
    <w:tmpl w:val="1BF03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E7257D"/>
    <w:multiLevelType w:val="hybridMultilevel"/>
    <w:tmpl w:val="EB1C1C42"/>
    <w:lvl w:ilvl="0" w:tplc="D63C6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33773"/>
    <w:multiLevelType w:val="hybridMultilevel"/>
    <w:tmpl w:val="E954D0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E4311"/>
    <w:multiLevelType w:val="hybridMultilevel"/>
    <w:tmpl w:val="C46C11A6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90298"/>
    <w:multiLevelType w:val="hybridMultilevel"/>
    <w:tmpl w:val="3B325C34"/>
    <w:lvl w:ilvl="0" w:tplc="100C0019">
      <w:start w:val="1"/>
      <w:numFmt w:val="low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2A21CA"/>
    <w:multiLevelType w:val="hybridMultilevel"/>
    <w:tmpl w:val="B784BD8A"/>
    <w:lvl w:ilvl="0" w:tplc="09B605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F6B82"/>
    <w:multiLevelType w:val="hybridMultilevel"/>
    <w:tmpl w:val="2D06ABE8"/>
    <w:lvl w:ilvl="0" w:tplc="10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3F167339"/>
    <w:multiLevelType w:val="hybridMultilevel"/>
    <w:tmpl w:val="C25CD04E"/>
    <w:lvl w:ilvl="0" w:tplc="9C0025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06FA9"/>
    <w:multiLevelType w:val="hybridMultilevel"/>
    <w:tmpl w:val="81807998"/>
    <w:lvl w:ilvl="0" w:tplc="2F5A01C0">
      <w:start w:val="1"/>
      <w:numFmt w:val="decimal"/>
      <w:lvlText w:val="%1."/>
      <w:lvlJc w:val="left"/>
      <w:pPr>
        <w:ind w:left="360" w:hanging="360"/>
      </w:pPr>
      <w:rPr>
        <w:b/>
        <w:color w:val="C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B77E6C"/>
    <w:multiLevelType w:val="hybridMultilevel"/>
    <w:tmpl w:val="AAE6B882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E764A"/>
    <w:multiLevelType w:val="hybridMultilevel"/>
    <w:tmpl w:val="CD467266"/>
    <w:lvl w:ilvl="0" w:tplc="B8ECAE2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96" w:hanging="360"/>
      </w:pPr>
    </w:lvl>
    <w:lvl w:ilvl="2" w:tplc="100C001B" w:tentative="1">
      <w:start w:val="1"/>
      <w:numFmt w:val="lowerRoman"/>
      <w:lvlText w:val="%3."/>
      <w:lvlJc w:val="right"/>
      <w:pPr>
        <w:ind w:left="3216" w:hanging="180"/>
      </w:pPr>
    </w:lvl>
    <w:lvl w:ilvl="3" w:tplc="100C000F" w:tentative="1">
      <w:start w:val="1"/>
      <w:numFmt w:val="decimal"/>
      <w:lvlText w:val="%4."/>
      <w:lvlJc w:val="left"/>
      <w:pPr>
        <w:ind w:left="3936" w:hanging="360"/>
      </w:pPr>
    </w:lvl>
    <w:lvl w:ilvl="4" w:tplc="100C0019" w:tentative="1">
      <w:start w:val="1"/>
      <w:numFmt w:val="lowerLetter"/>
      <w:lvlText w:val="%5."/>
      <w:lvlJc w:val="left"/>
      <w:pPr>
        <w:ind w:left="4656" w:hanging="360"/>
      </w:pPr>
    </w:lvl>
    <w:lvl w:ilvl="5" w:tplc="100C001B" w:tentative="1">
      <w:start w:val="1"/>
      <w:numFmt w:val="lowerRoman"/>
      <w:lvlText w:val="%6."/>
      <w:lvlJc w:val="right"/>
      <w:pPr>
        <w:ind w:left="5376" w:hanging="180"/>
      </w:pPr>
    </w:lvl>
    <w:lvl w:ilvl="6" w:tplc="100C000F" w:tentative="1">
      <w:start w:val="1"/>
      <w:numFmt w:val="decimal"/>
      <w:lvlText w:val="%7."/>
      <w:lvlJc w:val="left"/>
      <w:pPr>
        <w:ind w:left="6096" w:hanging="360"/>
      </w:pPr>
    </w:lvl>
    <w:lvl w:ilvl="7" w:tplc="100C0019" w:tentative="1">
      <w:start w:val="1"/>
      <w:numFmt w:val="lowerLetter"/>
      <w:lvlText w:val="%8."/>
      <w:lvlJc w:val="left"/>
      <w:pPr>
        <w:ind w:left="6816" w:hanging="360"/>
      </w:pPr>
    </w:lvl>
    <w:lvl w:ilvl="8" w:tplc="10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2722BFF"/>
    <w:multiLevelType w:val="hybridMultilevel"/>
    <w:tmpl w:val="134000B4"/>
    <w:lvl w:ilvl="0" w:tplc="100C000F">
      <w:start w:val="1"/>
      <w:numFmt w:val="decimal"/>
      <w:lvlText w:val="%1."/>
      <w:lvlJc w:val="lef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9902F6"/>
    <w:multiLevelType w:val="hybridMultilevel"/>
    <w:tmpl w:val="9DE0038A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8334C"/>
    <w:multiLevelType w:val="hybridMultilevel"/>
    <w:tmpl w:val="9DE0038A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518C9"/>
    <w:multiLevelType w:val="hybridMultilevel"/>
    <w:tmpl w:val="E1AAEE9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C586F"/>
    <w:multiLevelType w:val="hybridMultilevel"/>
    <w:tmpl w:val="A842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E0FAC"/>
    <w:multiLevelType w:val="hybridMultilevel"/>
    <w:tmpl w:val="BA1694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04B31"/>
    <w:multiLevelType w:val="hybridMultilevel"/>
    <w:tmpl w:val="C304220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A1450"/>
    <w:multiLevelType w:val="hybridMultilevel"/>
    <w:tmpl w:val="C77ED40E"/>
    <w:lvl w:ilvl="0" w:tplc="BD863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A0434"/>
    <w:multiLevelType w:val="hybridMultilevel"/>
    <w:tmpl w:val="46C6A53E"/>
    <w:lvl w:ilvl="0" w:tplc="64BE2F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50B1F"/>
    <w:multiLevelType w:val="hybridMultilevel"/>
    <w:tmpl w:val="9AFADD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531FB"/>
    <w:multiLevelType w:val="hybridMultilevel"/>
    <w:tmpl w:val="D020DFC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01331"/>
    <w:multiLevelType w:val="hybridMultilevel"/>
    <w:tmpl w:val="D996DB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B6703"/>
    <w:multiLevelType w:val="hybridMultilevel"/>
    <w:tmpl w:val="E1AAEE9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603C1"/>
    <w:multiLevelType w:val="hybridMultilevel"/>
    <w:tmpl w:val="5E86A750"/>
    <w:lvl w:ilvl="0" w:tplc="10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0" w15:restartNumberingAfterBreak="0">
    <w:nsid w:val="7A5971B9"/>
    <w:multiLevelType w:val="hybridMultilevel"/>
    <w:tmpl w:val="1206E6E0"/>
    <w:lvl w:ilvl="0" w:tplc="83C810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05463"/>
    <w:multiLevelType w:val="hybridMultilevel"/>
    <w:tmpl w:val="298E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268CE"/>
    <w:multiLevelType w:val="hybridMultilevel"/>
    <w:tmpl w:val="8BDAB9A2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14C53"/>
    <w:multiLevelType w:val="hybridMultilevel"/>
    <w:tmpl w:val="9924868A"/>
    <w:lvl w:ilvl="0" w:tplc="D63C637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9"/>
  </w:num>
  <w:num w:numId="3">
    <w:abstractNumId w:val="21"/>
  </w:num>
  <w:num w:numId="4">
    <w:abstractNumId w:val="3"/>
  </w:num>
  <w:num w:numId="5">
    <w:abstractNumId w:val="36"/>
  </w:num>
  <w:num w:numId="6">
    <w:abstractNumId w:val="22"/>
  </w:num>
  <w:num w:numId="7">
    <w:abstractNumId w:val="34"/>
  </w:num>
  <w:num w:numId="8">
    <w:abstractNumId w:val="20"/>
  </w:num>
  <w:num w:numId="9">
    <w:abstractNumId w:val="42"/>
  </w:num>
  <w:num w:numId="10">
    <w:abstractNumId w:val="38"/>
  </w:num>
  <w:num w:numId="11">
    <w:abstractNumId w:val="27"/>
  </w:num>
  <w:num w:numId="12">
    <w:abstractNumId w:val="9"/>
  </w:num>
  <w:num w:numId="13">
    <w:abstractNumId w:val="24"/>
  </w:num>
  <w:num w:numId="14">
    <w:abstractNumId w:val="19"/>
  </w:num>
  <w:num w:numId="15">
    <w:abstractNumId w:val="28"/>
  </w:num>
  <w:num w:numId="16">
    <w:abstractNumId w:val="12"/>
  </w:num>
  <w:num w:numId="17">
    <w:abstractNumId w:val="2"/>
  </w:num>
  <w:num w:numId="18">
    <w:abstractNumId w:val="14"/>
  </w:num>
  <w:num w:numId="19">
    <w:abstractNumId w:val="32"/>
  </w:num>
  <w:num w:numId="20">
    <w:abstractNumId w:val="16"/>
  </w:num>
  <w:num w:numId="21">
    <w:abstractNumId w:val="18"/>
  </w:num>
  <w:num w:numId="22">
    <w:abstractNumId w:val="26"/>
  </w:num>
  <w:num w:numId="23">
    <w:abstractNumId w:val="29"/>
  </w:num>
  <w:num w:numId="24">
    <w:abstractNumId w:val="7"/>
  </w:num>
  <w:num w:numId="25">
    <w:abstractNumId w:val="40"/>
  </w:num>
  <w:num w:numId="26">
    <w:abstractNumId w:val="23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3"/>
  </w:num>
  <w:num w:numId="30">
    <w:abstractNumId w:val="10"/>
  </w:num>
  <w:num w:numId="31">
    <w:abstractNumId w:val="0"/>
  </w:num>
  <w:num w:numId="32">
    <w:abstractNumId w:val="8"/>
  </w:num>
  <w:num w:numId="33">
    <w:abstractNumId w:val="41"/>
  </w:num>
  <w:num w:numId="34">
    <w:abstractNumId w:val="31"/>
  </w:num>
  <w:num w:numId="35">
    <w:abstractNumId w:val="37"/>
  </w:num>
  <w:num w:numId="36">
    <w:abstractNumId w:val="4"/>
  </w:num>
  <w:num w:numId="37">
    <w:abstractNumId w:val="35"/>
  </w:num>
  <w:num w:numId="38">
    <w:abstractNumId w:val="5"/>
  </w:num>
  <w:num w:numId="39">
    <w:abstractNumId w:val="17"/>
  </w:num>
  <w:num w:numId="40">
    <w:abstractNumId w:val="30"/>
  </w:num>
  <w:num w:numId="41">
    <w:abstractNumId w:val="15"/>
  </w:num>
  <w:num w:numId="42">
    <w:abstractNumId w:val="33"/>
  </w:num>
  <w:num w:numId="43">
    <w:abstractNumId w:val="1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AE"/>
    <w:rsid w:val="00000261"/>
    <w:rsid w:val="000004A5"/>
    <w:rsid w:val="00000C55"/>
    <w:rsid w:val="00000C9A"/>
    <w:rsid w:val="00001476"/>
    <w:rsid w:val="00010F54"/>
    <w:rsid w:val="00013F8E"/>
    <w:rsid w:val="00024C72"/>
    <w:rsid w:val="000348D7"/>
    <w:rsid w:val="000374A0"/>
    <w:rsid w:val="00037A20"/>
    <w:rsid w:val="0004022F"/>
    <w:rsid w:val="000402B4"/>
    <w:rsid w:val="00042BDD"/>
    <w:rsid w:val="00045CBD"/>
    <w:rsid w:val="00056681"/>
    <w:rsid w:val="00057F2D"/>
    <w:rsid w:val="00072867"/>
    <w:rsid w:val="000764CA"/>
    <w:rsid w:val="0007759A"/>
    <w:rsid w:val="00080817"/>
    <w:rsid w:val="0009129B"/>
    <w:rsid w:val="000A38C7"/>
    <w:rsid w:val="000A5EF0"/>
    <w:rsid w:val="000B4D48"/>
    <w:rsid w:val="000B5720"/>
    <w:rsid w:val="000B5E55"/>
    <w:rsid w:val="000B7D38"/>
    <w:rsid w:val="000C38FF"/>
    <w:rsid w:val="000C4E88"/>
    <w:rsid w:val="000C5FAC"/>
    <w:rsid w:val="000D6698"/>
    <w:rsid w:val="000E0A96"/>
    <w:rsid w:val="000E29D2"/>
    <w:rsid w:val="000F2922"/>
    <w:rsid w:val="000F78CE"/>
    <w:rsid w:val="00112707"/>
    <w:rsid w:val="001148BD"/>
    <w:rsid w:val="00115ED4"/>
    <w:rsid w:val="001215F7"/>
    <w:rsid w:val="00136A7C"/>
    <w:rsid w:val="00146D81"/>
    <w:rsid w:val="00152EA0"/>
    <w:rsid w:val="001546AC"/>
    <w:rsid w:val="00155E81"/>
    <w:rsid w:val="001572C3"/>
    <w:rsid w:val="0016299C"/>
    <w:rsid w:val="001635EB"/>
    <w:rsid w:val="00163F15"/>
    <w:rsid w:val="0016673C"/>
    <w:rsid w:val="001712C9"/>
    <w:rsid w:val="00171E4A"/>
    <w:rsid w:val="00174C70"/>
    <w:rsid w:val="001763D6"/>
    <w:rsid w:val="00181FC4"/>
    <w:rsid w:val="00183595"/>
    <w:rsid w:val="001842B2"/>
    <w:rsid w:val="00186881"/>
    <w:rsid w:val="00187616"/>
    <w:rsid w:val="00191D3E"/>
    <w:rsid w:val="001923E5"/>
    <w:rsid w:val="00196BD2"/>
    <w:rsid w:val="001A0D11"/>
    <w:rsid w:val="001A166A"/>
    <w:rsid w:val="001A747F"/>
    <w:rsid w:val="001B2240"/>
    <w:rsid w:val="001C5111"/>
    <w:rsid w:val="001D2D67"/>
    <w:rsid w:val="001E0992"/>
    <w:rsid w:val="001E2B87"/>
    <w:rsid w:val="001E423D"/>
    <w:rsid w:val="001E5A3C"/>
    <w:rsid w:val="001E73C6"/>
    <w:rsid w:val="001F4A77"/>
    <w:rsid w:val="00200FD3"/>
    <w:rsid w:val="00203848"/>
    <w:rsid w:val="00215FCB"/>
    <w:rsid w:val="00217C85"/>
    <w:rsid w:val="00220F18"/>
    <w:rsid w:val="002245CE"/>
    <w:rsid w:val="00227795"/>
    <w:rsid w:val="002371B1"/>
    <w:rsid w:val="002406EE"/>
    <w:rsid w:val="00242B79"/>
    <w:rsid w:val="00250F2D"/>
    <w:rsid w:val="002647E5"/>
    <w:rsid w:val="00271A6A"/>
    <w:rsid w:val="00272879"/>
    <w:rsid w:val="00273391"/>
    <w:rsid w:val="00276526"/>
    <w:rsid w:val="002820BB"/>
    <w:rsid w:val="00283BFB"/>
    <w:rsid w:val="00290359"/>
    <w:rsid w:val="002933E8"/>
    <w:rsid w:val="002938D3"/>
    <w:rsid w:val="00294679"/>
    <w:rsid w:val="002A4B54"/>
    <w:rsid w:val="002B437A"/>
    <w:rsid w:val="002C1248"/>
    <w:rsid w:val="002C292C"/>
    <w:rsid w:val="002D2E2C"/>
    <w:rsid w:val="002D3C74"/>
    <w:rsid w:val="002D551D"/>
    <w:rsid w:val="002E5998"/>
    <w:rsid w:val="002E6CE4"/>
    <w:rsid w:val="002F2709"/>
    <w:rsid w:val="002F2950"/>
    <w:rsid w:val="00300BEA"/>
    <w:rsid w:val="00301A07"/>
    <w:rsid w:val="00310C65"/>
    <w:rsid w:val="00320C80"/>
    <w:rsid w:val="0032232A"/>
    <w:rsid w:val="00342513"/>
    <w:rsid w:val="00343607"/>
    <w:rsid w:val="003516EF"/>
    <w:rsid w:val="00353192"/>
    <w:rsid w:val="0036347D"/>
    <w:rsid w:val="00364050"/>
    <w:rsid w:val="0037128B"/>
    <w:rsid w:val="00373CC2"/>
    <w:rsid w:val="00375DEC"/>
    <w:rsid w:val="00383F78"/>
    <w:rsid w:val="003959D6"/>
    <w:rsid w:val="003A78D2"/>
    <w:rsid w:val="003C240E"/>
    <w:rsid w:val="003C4116"/>
    <w:rsid w:val="003C6754"/>
    <w:rsid w:val="003D0001"/>
    <w:rsid w:val="003E3721"/>
    <w:rsid w:val="003F149B"/>
    <w:rsid w:val="003F51FC"/>
    <w:rsid w:val="00403F1D"/>
    <w:rsid w:val="00405D00"/>
    <w:rsid w:val="00414D33"/>
    <w:rsid w:val="00420D33"/>
    <w:rsid w:val="00420F41"/>
    <w:rsid w:val="00421729"/>
    <w:rsid w:val="004257BE"/>
    <w:rsid w:val="00436A06"/>
    <w:rsid w:val="0043778A"/>
    <w:rsid w:val="00445C9C"/>
    <w:rsid w:val="004524F7"/>
    <w:rsid w:val="00454E04"/>
    <w:rsid w:val="00460186"/>
    <w:rsid w:val="004662A9"/>
    <w:rsid w:val="004673A3"/>
    <w:rsid w:val="00470A33"/>
    <w:rsid w:val="00473B6E"/>
    <w:rsid w:val="00473D47"/>
    <w:rsid w:val="00476F41"/>
    <w:rsid w:val="00483F6C"/>
    <w:rsid w:val="004900F9"/>
    <w:rsid w:val="004A09E9"/>
    <w:rsid w:val="004B2720"/>
    <w:rsid w:val="004B6793"/>
    <w:rsid w:val="004C03DE"/>
    <w:rsid w:val="004C1FFA"/>
    <w:rsid w:val="004C200B"/>
    <w:rsid w:val="004D2754"/>
    <w:rsid w:val="004E1ED8"/>
    <w:rsid w:val="00500506"/>
    <w:rsid w:val="0050247B"/>
    <w:rsid w:val="00502FB7"/>
    <w:rsid w:val="00510F83"/>
    <w:rsid w:val="005139C7"/>
    <w:rsid w:val="00514B56"/>
    <w:rsid w:val="00517FE8"/>
    <w:rsid w:val="00520BDF"/>
    <w:rsid w:val="00520E55"/>
    <w:rsid w:val="00523829"/>
    <w:rsid w:val="00530046"/>
    <w:rsid w:val="0053724F"/>
    <w:rsid w:val="00544B49"/>
    <w:rsid w:val="0054775F"/>
    <w:rsid w:val="005623FB"/>
    <w:rsid w:val="0056774C"/>
    <w:rsid w:val="005718C4"/>
    <w:rsid w:val="00572C6F"/>
    <w:rsid w:val="005747B7"/>
    <w:rsid w:val="005776DD"/>
    <w:rsid w:val="00583D02"/>
    <w:rsid w:val="00583DBC"/>
    <w:rsid w:val="00586B05"/>
    <w:rsid w:val="005A081D"/>
    <w:rsid w:val="005A71F1"/>
    <w:rsid w:val="005C60C4"/>
    <w:rsid w:val="005C6106"/>
    <w:rsid w:val="005E1F7C"/>
    <w:rsid w:val="005E4597"/>
    <w:rsid w:val="005F2CE2"/>
    <w:rsid w:val="005F753E"/>
    <w:rsid w:val="00606C7A"/>
    <w:rsid w:val="006128ED"/>
    <w:rsid w:val="006158CD"/>
    <w:rsid w:val="0061615A"/>
    <w:rsid w:val="00621C87"/>
    <w:rsid w:val="00633018"/>
    <w:rsid w:val="0063455D"/>
    <w:rsid w:val="00641694"/>
    <w:rsid w:val="006424D2"/>
    <w:rsid w:val="00643AD3"/>
    <w:rsid w:val="00661612"/>
    <w:rsid w:val="00663F9B"/>
    <w:rsid w:val="00671AFF"/>
    <w:rsid w:val="00682473"/>
    <w:rsid w:val="0068511D"/>
    <w:rsid w:val="00690982"/>
    <w:rsid w:val="006927CF"/>
    <w:rsid w:val="006970FA"/>
    <w:rsid w:val="006975B3"/>
    <w:rsid w:val="006A141F"/>
    <w:rsid w:val="006A77A0"/>
    <w:rsid w:val="006B11D4"/>
    <w:rsid w:val="006B29F2"/>
    <w:rsid w:val="006B67ED"/>
    <w:rsid w:val="006C395F"/>
    <w:rsid w:val="006C64C7"/>
    <w:rsid w:val="006D5A72"/>
    <w:rsid w:val="006D6434"/>
    <w:rsid w:val="006E5F50"/>
    <w:rsid w:val="006E67F1"/>
    <w:rsid w:val="006F0917"/>
    <w:rsid w:val="006F68FD"/>
    <w:rsid w:val="007019C8"/>
    <w:rsid w:val="007019CA"/>
    <w:rsid w:val="00704E3D"/>
    <w:rsid w:val="00707EE7"/>
    <w:rsid w:val="00713701"/>
    <w:rsid w:val="00715323"/>
    <w:rsid w:val="0071564D"/>
    <w:rsid w:val="007202C6"/>
    <w:rsid w:val="00723099"/>
    <w:rsid w:val="00735C75"/>
    <w:rsid w:val="00737E39"/>
    <w:rsid w:val="00745A69"/>
    <w:rsid w:val="007501B1"/>
    <w:rsid w:val="00754A24"/>
    <w:rsid w:val="00760BF2"/>
    <w:rsid w:val="007663DB"/>
    <w:rsid w:val="0077156C"/>
    <w:rsid w:val="0077738E"/>
    <w:rsid w:val="0078273D"/>
    <w:rsid w:val="0078344F"/>
    <w:rsid w:val="0079003B"/>
    <w:rsid w:val="007918E3"/>
    <w:rsid w:val="007950D5"/>
    <w:rsid w:val="007A1738"/>
    <w:rsid w:val="007A231C"/>
    <w:rsid w:val="007A36CA"/>
    <w:rsid w:val="007B3718"/>
    <w:rsid w:val="007B3C2A"/>
    <w:rsid w:val="007D1DF9"/>
    <w:rsid w:val="007D44E5"/>
    <w:rsid w:val="007E4E34"/>
    <w:rsid w:val="007E7164"/>
    <w:rsid w:val="007F1481"/>
    <w:rsid w:val="007F49C6"/>
    <w:rsid w:val="007F5909"/>
    <w:rsid w:val="00800602"/>
    <w:rsid w:val="0080444B"/>
    <w:rsid w:val="008079D6"/>
    <w:rsid w:val="0081570B"/>
    <w:rsid w:val="008159AA"/>
    <w:rsid w:val="00817697"/>
    <w:rsid w:val="008305F3"/>
    <w:rsid w:val="008427D4"/>
    <w:rsid w:val="008559E2"/>
    <w:rsid w:val="00862469"/>
    <w:rsid w:val="00863EDF"/>
    <w:rsid w:val="0086474E"/>
    <w:rsid w:val="00867BE8"/>
    <w:rsid w:val="00880108"/>
    <w:rsid w:val="0088047D"/>
    <w:rsid w:val="00883129"/>
    <w:rsid w:val="00884FBD"/>
    <w:rsid w:val="008924BA"/>
    <w:rsid w:val="00896C0C"/>
    <w:rsid w:val="00897557"/>
    <w:rsid w:val="008A272D"/>
    <w:rsid w:val="008A4A62"/>
    <w:rsid w:val="008A4BF6"/>
    <w:rsid w:val="008A6DDD"/>
    <w:rsid w:val="008C3615"/>
    <w:rsid w:val="008C3F58"/>
    <w:rsid w:val="008D225F"/>
    <w:rsid w:val="008F2094"/>
    <w:rsid w:val="008F49B0"/>
    <w:rsid w:val="008F7A3F"/>
    <w:rsid w:val="00914C9C"/>
    <w:rsid w:val="00917248"/>
    <w:rsid w:val="0092352C"/>
    <w:rsid w:val="00923ED6"/>
    <w:rsid w:val="009307F1"/>
    <w:rsid w:val="0093158C"/>
    <w:rsid w:val="00932028"/>
    <w:rsid w:val="00933766"/>
    <w:rsid w:val="009547A4"/>
    <w:rsid w:val="00966365"/>
    <w:rsid w:val="00977743"/>
    <w:rsid w:val="00981012"/>
    <w:rsid w:val="009842A4"/>
    <w:rsid w:val="0098552D"/>
    <w:rsid w:val="00985E44"/>
    <w:rsid w:val="009861FE"/>
    <w:rsid w:val="00992143"/>
    <w:rsid w:val="00993DC0"/>
    <w:rsid w:val="00995FAB"/>
    <w:rsid w:val="00997B0C"/>
    <w:rsid w:val="009A3686"/>
    <w:rsid w:val="009B0463"/>
    <w:rsid w:val="009B7185"/>
    <w:rsid w:val="009C0E2F"/>
    <w:rsid w:val="009C4F36"/>
    <w:rsid w:val="009D0384"/>
    <w:rsid w:val="009D4D4A"/>
    <w:rsid w:val="009D6B2B"/>
    <w:rsid w:val="009E56D6"/>
    <w:rsid w:val="009F2FBD"/>
    <w:rsid w:val="00A059A8"/>
    <w:rsid w:val="00A1014D"/>
    <w:rsid w:val="00A10D67"/>
    <w:rsid w:val="00A135C7"/>
    <w:rsid w:val="00A25D3C"/>
    <w:rsid w:val="00A32CCC"/>
    <w:rsid w:val="00A53EC8"/>
    <w:rsid w:val="00A55649"/>
    <w:rsid w:val="00A666DE"/>
    <w:rsid w:val="00A7135C"/>
    <w:rsid w:val="00A74373"/>
    <w:rsid w:val="00A7574C"/>
    <w:rsid w:val="00A80030"/>
    <w:rsid w:val="00A800ED"/>
    <w:rsid w:val="00A840D7"/>
    <w:rsid w:val="00A91A62"/>
    <w:rsid w:val="00A95BBC"/>
    <w:rsid w:val="00AA0025"/>
    <w:rsid w:val="00AA4115"/>
    <w:rsid w:val="00AA765D"/>
    <w:rsid w:val="00AB2708"/>
    <w:rsid w:val="00AB4EE3"/>
    <w:rsid w:val="00AB6539"/>
    <w:rsid w:val="00AB6F99"/>
    <w:rsid w:val="00AB7240"/>
    <w:rsid w:val="00AC5109"/>
    <w:rsid w:val="00AD4559"/>
    <w:rsid w:val="00AE79AB"/>
    <w:rsid w:val="00AF0D0D"/>
    <w:rsid w:val="00AF351D"/>
    <w:rsid w:val="00B061B5"/>
    <w:rsid w:val="00B12268"/>
    <w:rsid w:val="00B25706"/>
    <w:rsid w:val="00B4169B"/>
    <w:rsid w:val="00B43233"/>
    <w:rsid w:val="00B50FBB"/>
    <w:rsid w:val="00B54429"/>
    <w:rsid w:val="00B61387"/>
    <w:rsid w:val="00B634F9"/>
    <w:rsid w:val="00B65A53"/>
    <w:rsid w:val="00B80073"/>
    <w:rsid w:val="00B80431"/>
    <w:rsid w:val="00B92197"/>
    <w:rsid w:val="00B9390C"/>
    <w:rsid w:val="00BA143B"/>
    <w:rsid w:val="00BA19CC"/>
    <w:rsid w:val="00BB0D21"/>
    <w:rsid w:val="00BB69DF"/>
    <w:rsid w:val="00BC1FE9"/>
    <w:rsid w:val="00BC2C97"/>
    <w:rsid w:val="00BD5897"/>
    <w:rsid w:val="00BE1CE7"/>
    <w:rsid w:val="00BE43B2"/>
    <w:rsid w:val="00C01F2C"/>
    <w:rsid w:val="00C1338D"/>
    <w:rsid w:val="00C3698B"/>
    <w:rsid w:val="00C36E2A"/>
    <w:rsid w:val="00C37412"/>
    <w:rsid w:val="00C438D6"/>
    <w:rsid w:val="00C45887"/>
    <w:rsid w:val="00C50341"/>
    <w:rsid w:val="00C539A1"/>
    <w:rsid w:val="00C55DEF"/>
    <w:rsid w:val="00C5759B"/>
    <w:rsid w:val="00C635D1"/>
    <w:rsid w:val="00C63B8C"/>
    <w:rsid w:val="00C71541"/>
    <w:rsid w:val="00C7209B"/>
    <w:rsid w:val="00C76873"/>
    <w:rsid w:val="00C76E9D"/>
    <w:rsid w:val="00C85887"/>
    <w:rsid w:val="00C97747"/>
    <w:rsid w:val="00CA25D9"/>
    <w:rsid w:val="00CA63A9"/>
    <w:rsid w:val="00CA7C3A"/>
    <w:rsid w:val="00CB0DD8"/>
    <w:rsid w:val="00CC038F"/>
    <w:rsid w:val="00CC1120"/>
    <w:rsid w:val="00CC3ECC"/>
    <w:rsid w:val="00CD0B51"/>
    <w:rsid w:val="00CD1FDD"/>
    <w:rsid w:val="00CF0141"/>
    <w:rsid w:val="00CF7765"/>
    <w:rsid w:val="00D17418"/>
    <w:rsid w:val="00D21687"/>
    <w:rsid w:val="00D24302"/>
    <w:rsid w:val="00D24D78"/>
    <w:rsid w:val="00D265CA"/>
    <w:rsid w:val="00D33AB9"/>
    <w:rsid w:val="00D3585C"/>
    <w:rsid w:val="00D42842"/>
    <w:rsid w:val="00D56E9F"/>
    <w:rsid w:val="00D60A8C"/>
    <w:rsid w:val="00D74F6C"/>
    <w:rsid w:val="00D77EE3"/>
    <w:rsid w:val="00D85AC5"/>
    <w:rsid w:val="00D86565"/>
    <w:rsid w:val="00D91C37"/>
    <w:rsid w:val="00D973FA"/>
    <w:rsid w:val="00DA348B"/>
    <w:rsid w:val="00DA4BFA"/>
    <w:rsid w:val="00DA6077"/>
    <w:rsid w:val="00DA6B8D"/>
    <w:rsid w:val="00DB3572"/>
    <w:rsid w:val="00DB6665"/>
    <w:rsid w:val="00DC4F28"/>
    <w:rsid w:val="00DD1835"/>
    <w:rsid w:val="00DD43CF"/>
    <w:rsid w:val="00DD48AE"/>
    <w:rsid w:val="00DD4CF3"/>
    <w:rsid w:val="00DE5BB8"/>
    <w:rsid w:val="00DF2A84"/>
    <w:rsid w:val="00DF684A"/>
    <w:rsid w:val="00E049DC"/>
    <w:rsid w:val="00E05774"/>
    <w:rsid w:val="00E07746"/>
    <w:rsid w:val="00E1039D"/>
    <w:rsid w:val="00E14809"/>
    <w:rsid w:val="00E21308"/>
    <w:rsid w:val="00E308DC"/>
    <w:rsid w:val="00E3723D"/>
    <w:rsid w:val="00E40CB0"/>
    <w:rsid w:val="00E40FE2"/>
    <w:rsid w:val="00E43500"/>
    <w:rsid w:val="00E45335"/>
    <w:rsid w:val="00E46E8E"/>
    <w:rsid w:val="00E47895"/>
    <w:rsid w:val="00E52B15"/>
    <w:rsid w:val="00E5681D"/>
    <w:rsid w:val="00E56E7B"/>
    <w:rsid w:val="00E61281"/>
    <w:rsid w:val="00E63657"/>
    <w:rsid w:val="00E807A2"/>
    <w:rsid w:val="00E81CF8"/>
    <w:rsid w:val="00E847C0"/>
    <w:rsid w:val="00E94D17"/>
    <w:rsid w:val="00E973F1"/>
    <w:rsid w:val="00EA19E8"/>
    <w:rsid w:val="00EA25E4"/>
    <w:rsid w:val="00EA728C"/>
    <w:rsid w:val="00EB0541"/>
    <w:rsid w:val="00EB12DD"/>
    <w:rsid w:val="00EB3E86"/>
    <w:rsid w:val="00EC3C6F"/>
    <w:rsid w:val="00EC5BAF"/>
    <w:rsid w:val="00EC7C06"/>
    <w:rsid w:val="00ED0987"/>
    <w:rsid w:val="00EE6370"/>
    <w:rsid w:val="00EE63EE"/>
    <w:rsid w:val="00EF0CB7"/>
    <w:rsid w:val="00EF6431"/>
    <w:rsid w:val="00F012D1"/>
    <w:rsid w:val="00F04FE6"/>
    <w:rsid w:val="00F104D8"/>
    <w:rsid w:val="00F12CC6"/>
    <w:rsid w:val="00F23E13"/>
    <w:rsid w:val="00F25A81"/>
    <w:rsid w:val="00F27DDF"/>
    <w:rsid w:val="00F37A74"/>
    <w:rsid w:val="00F37DB0"/>
    <w:rsid w:val="00F40F4A"/>
    <w:rsid w:val="00F41333"/>
    <w:rsid w:val="00F4327F"/>
    <w:rsid w:val="00F45F3B"/>
    <w:rsid w:val="00F54E32"/>
    <w:rsid w:val="00F62971"/>
    <w:rsid w:val="00F6536E"/>
    <w:rsid w:val="00F663D8"/>
    <w:rsid w:val="00F6715A"/>
    <w:rsid w:val="00F75AA9"/>
    <w:rsid w:val="00F8413F"/>
    <w:rsid w:val="00F85546"/>
    <w:rsid w:val="00F9151A"/>
    <w:rsid w:val="00F91CF1"/>
    <w:rsid w:val="00F92142"/>
    <w:rsid w:val="00F933EE"/>
    <w:rsid w:val="00F93BDA"/>
    <w:rsid w:val="00FA5D4F"/>
    <w:rsid w:val="00FB09D4"/>
    <w:rsid w:val="00FB44BE"/>
    <w:rsid w:val="00FB59EC"/>
    <w:rsid w:val="00FB667F"/>
    <w:rsid w:val="00FC0511"/>
    <w:rsid w:val="00FC3C6A"/>
    <w:rsid w:val="00FC7308"/>
    <w:rsid w:val="00FC7C5E"/>
    <w:rsid w:val="00FD062D"/>
    <w:rsid w:val="00FD11D1"/>
    <w:rsid w:val="00FD1614"/>
    <w:rsid w:val="00FE03ED"/>
    <w:rsid w:val="00FE05FA"/>
    <w:rsid w:val="00FE1F55"/>
    <w:rsid w:val="00FE37F1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BE2CACA-AB9C-49DA-A860-DCFE263A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Liste Paragraf,Llista Nivell1,Lista de nivel 1,Graph &amp; Table tite,Titre1,r2,Paragraphe 2,Bullets,References,Liste 1,List Paragraph nowy,Numbered List Paragraph,List Paragraph (numbered (a))"/>
    <w:basedOn w:val="Normal"/>
    <w:link w:val="ListParagraphChar"/>
    <w:uiPriority w:val="34"/>
    <w:qFormat/>
    <w:rsid w:val="00BE4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8D7"/>
  </w:style>
  <w:style w:type="paragraph" w:styleId="Footer">
    <w:name w:val="footer"/>
    <w:basedOn w:val="Normal"/>
    <w:link w:val="FooterChar"/>
    <w:uiPriority w:val="99"/>
    <w:unhideWhenUsed/>
    <w:rsid w:val="0003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8D7"/>
  </w:style>
  <w:style w:type="paragraph" w:styleId="BalloonText">
    <w:name w:val="Balloon Text"/>
    <w:basedOn w:val="Normal"/>
    <w:link w:val="BalloonTextChar"/>
    <w:uiPriority w:val="99"/>
    <w:semiHidden/>
    <w:unhideWhenUsed/>
    <w:rsid w:val="0040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D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0C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0C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0C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C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C9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3018"/>
    <w:rPr>
      <w:color w:val="0000FF" w:themeColor="hyperlink"/>
      <w:u w:val="single"/>
    </w:rPr>
  </w:style>
  <w:style w:type="character" w:customStyle="1" w:styleId="ListParagraphChar">
    <w:name w:val="List Paragraph Char"/>
    <w:aliases w:val="Paragraphe de liste PBLH Char,Bullet Points Char,Liste Paragraf Char,Llista Nivell1 Char,Lista de nivel 1 Char,Graph &amp; Table tite Char,Titre1 Char,r2 Char,Paragraphe 2 Char,Bullets Char,References Char,Liste 1 Char"/>
    <w:basedOn w:val="DefaultParagraphFont"/>
    <w:link w:val="ListParagraph"/>
    <w:uiPriority w:val="34"/>
    <w:locked/>
    <w:rsid w:val="00633018"/>
  </w:style>
  <w:style w:type="table" w:styleId="TableGrid">
    <w:name w:val="Table Grid"/>
    <w:basedOn w:val="TableNormal"/>
    <w:uiPriority w:val="59"/>
    <w:rsid w:val="0080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E2B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2B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2B87"/>
    <w:rPr>
      <w:vertAlign w:val="superscript"/>
    </w:rPr>
  </w:style>
  <w:style w:type="paragraph" w:customStyle="1" w:styleId="Default">
    <w:name w:val="Default"/>
    <w:rsid w:val="00E56E7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ko-KR"/>
    </w:rPr>
  </w:style>
  <w:style w:type="table" w:customStyle="1" w:styleId="TableGrid1">
    <w:name w:val="Table Grid1"/>
    <w:basedOn w:val="TableNormal"/>
    <w:next w:val="TableGrid"/>
    <w:uiPriority w:val="59"/>
    <w:rsid w:val="0041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1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139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D046F-DE83-4E5C-A76E-C65BDF12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2363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Burdzy Anna Marie</cp:lastModifiedBy>
  <cp:revision>2</cp:revision>
  <cp:lastPrinted>2018-05-22T12:48:00Z</cp:lastPrinted>
  <dcterms:created xsi:type="dcterms:W3CDTF">2019-05-03T13:17:00Z</dcterms:created>
  <dcterms:modified xsi:type="dcterms:W3CDTF">2019-05-03T13:17:00Z</dcterms:modified>
</cp:coreProperties>
</file>